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6AEC908" w14:textId="699DAECB" w:rsidR="00493A25" w:rsidRDefault="00493A25">
      <w:pPr>
        <w:rPr>
          <w:rFonts w:ascii="All Round Gothic Bold" w:hAnsi="All Round Gothic Bold"/>
          <w:b/>
          <w:bCs/>
          <w:color w:val="099F3A"/>
          <w:sz w:val="28"/>
          <w:szCs w:val="28"/>
        </w:rPr>
      </w:pPr>
      <w:r>
        <w:rPr>
          <w:rFonts w:ascii="All Round Gothic Bold" w:hAnsi="All Round Gothic Bold"/>
          <w:b/>
          <w:bCs/>
          <w:noProof/>
          <w:color w:val="099F3A"/>
          <w:sz w:val="28"/>
          <w:szCs w:val="28"/>
        </w:rPr>
        <mc:AlternateContent>
          <mc:Choice Requires="wps">
            <w:drawing>
              <wp:anchor distT="0" distB="0" distL="114300" distR="114300" simplePos="0" relativeHeight="251658241" behindDoc="0" locked="0" layoutInCell="1" allowOverlap="1" wp14:anchorId="6147998E" wp14:editId="78B6D28E">
                <wp:simplePos x="0" y="0"/>
                <wp:positionH relativeFrom="column">
                  <wp:posOffset>-101600</wp:posOffset>
                </wp:positionH>
                <wp:positionV relativeFrom="paragraph">
                  <wp:posOffset>4487334</wp:posOffset>
                </wp:positionV>
                <wp:extent cx="4318000" cy="3979334"/>
                <wp:effectExtent l="0" t="0" r="0" b="0"/>
                <wp:wrapNone/>
                <wp:docPr id="18" name="Casella di testo 18"/>
                <wp:cNvGraphicFramePr/>
                <a:graphic xmlns:a="http://schemas.openxmlformats.org/drawingml/2006/main">
                  <a:graphicData uri="http://schemas.microsoft.com/office/word/2010/wordprocessingShape">
                    <wps:wsp>
                      <wps:cNvSpPr txBox="1"/>
                      <wps:spPr>
                        <a:xfrm>
                          <a:off x="0" y="0"/>
                          <a:ext cx="4318000" cy="3979334"/>
                        </a:xfrm>
                        <a:prstGeom prst="rect">
                          <a:avLst/>
                        </a:prstGeom>
                        <a:noFill/>
                        <a:ln w="6350">
                          <a:noFill/>
                        </a:ln>
                      </wps:spPr>
                      <wps:txbx>
                        <w:txbxContent>
                          <w:p w14:paraId="4C88AFC6" w14:textId="77777777" w:rsidR="00493A25" w:rsidRPr="002C75E5" w:rsidRDefault="00493A25" w:rsidP="00493A25">
                            <w:pPr>
                              <w:ind w:left="-142"/>
                              <w:rPr>
                                <w:rFonts w:ascii="All Round Gothic Demi" w:hAnsi="All Round Gothic Demi"/>
                                <w:color w:val="FFFFFF" w:themeColor="background1"/>
                                <w:sz w:val="48"/>
                                <w:szCs w:val="48"/>
                              </w:rPr>
                            </w:pPr>
                            <w:r w:rsidRPr="002C75E5">
                              <w:rPr>
                                <w:rFonts w:ascii="All Round Gothic Demi" w:hAnsi="All Round Gothic Demi"/>
                                <w:color w:val="FFFFFF" w:themeColor="background1"/>
                                <w:sz w:val="48"/>
                                <w:szCs w:val="48"/>
                              </w:rPr>
                              <w:t>Company Profile</w:t>
                            </w:r>
                          </w:p>
                          <w:p w14:paraId="32CC1420" w14:textId="77777777" w:rsidR="00493A25" w:rsidRDefault="00493A25" w:rsidP="00493A25">
                            <w:pPr>
                              <w:ind w:left="-142"/>
                              <w:rPr>
                                <w:rFonts w:ascii="All Round Gothic Medium" w:hAnsi="All Round Gothic Medium"/>
                                <w:color w:val="FFFFFF" w:themeColor="background1"/>
                                <w:sz w:val="36"/>
                                <w:szCs w:val="36"/>
                              </w:rPr>
                            </w:pPr>
                          </w:p>
                          <w:p w14:paraId="5A2CD741" w14:textId="77777777" w:rsidR="00493A25" w:rsidRDefault="00493A25" w:rsidP="00493A25">
                            <w:pPr>
                              <w:ind w:left="-142"/>
                              <w:rPr>
                                <w:rFonts w:ascii="All Round Gothic Medium" w:hAnsi="All Round Gothic Medium"/>
                                <w:color w:val="FFFFFF" w:themeColor="background1"/>
                                <w:sz w:val="36"/>
                                <w:szCs w:val="36"/>
                              </w:rPr>
                            </w:pPr>
                          </w:p>
                          <w:p w14:paraId="054ACB55" w14:textId="77777777" w:rsidR="00493A25" w:rsidRPr="00C11670" w:rsidRDefault="00493A25" w:rsidP="00493A25">
                            <w:pPr>
                              <w:ind w:left="-142"/>
                              <w:rPr>
                                <w:rFonts w:ascii="All Round Gothic Medium" w:hAnsi="All Round Gothic Medium"/>
                                <w:color w:val="FFFFFF" w:themeColor="background1"/>
                                <w:sz w:val="36"/>
                                <w:szCs w:val="36"/>
                              </w:rPr>
                            </w:pPr>
                          </w:p>
                          <w:p w14:paraId="216732E1" w14:textId="77777777" w:rsidR="00493A25" w:rsidRPr="00C11670" w:rsidRDefault="00493A25" w:rsidP="00493A25">
                            <w:pPr>
                              <w:ind w:left="-142"/>
                              <w:rPr>
                                <w:rFonts w:ascii="All Round Gothic Medium" w:hAnsi="All Round Gothic Medium"/>
                                <w:color w:val="FFFFFF" w:themeColor="background1"/>
                                <w:sz w:val="36"/>
                                <w:szCs w:val="36"/>
                              </w:rPr>
                            </w:pPr>
                          </w:p>
                          <w:p w14:paraId="0F17A1A8" w14:textId="77777777" w:rsidR="00493A25" w:rsidRPr="00C11670" w:rsidRDefault="00493A25" w:rsidP="00493A25">
                            <w:pPr>
                              <w:ind w:left="-142"/>
                              <w:rPr>
                                <w:rFonts w:ascii="All Round Gothic Medium" w:hAnsi="All Round Gothic Medium"/>
                                <w:color w:val="FFFFFF" w:themeColor="background1"/>
                                <w:sz w:val="36"/>
                                <w:szCs w:val="36"/>
                              </w:rPr>
                            </w:pPr>
                          </w:p>
                          <w:p w14:paraId="18A15B30" w14:textId="77777777" w:rsidR="00493A25" w:rsidRPr="00C11670" w:rsidRDefault="00493A25" w:rsidP="00493A25">
                            <w:pPr>
                              <w:ind w:left="-142"/>
                              <w:rPr>
                                <w:rFonts w:ascii="All Round Gothic Medium" w:hAnsi="All Round Gothic Medium"/>
                                <w:color w:val="FFFFFF" w:themeColor="background1"/>
                                <w:sz w:val="36"/>
                                <w:szCs w:val="36"/>
                              </w:rPr>
                            </w:pPr>
                          </w:p>
                          <w:p w14:paraId="0133F9E9" w14:textId="77777777" w:rsidR="00493A25" w:rsidRPr="00C11670" w:rsidRDefault="00493A25" w:rsidP="00493A25">
                            <w:pPr>
                              <w:ind w:left="-142"/>
                              <w:rPr>
                                <w:rFonts w:ascii="All Round Gothic Medium" w:hAnsi="All Round Gothic Medium"/>
                                <w:color w:val="FFFFFF" w:themeColor="background1"/>
                                <w:sz w:val="36"/>
                                <w:szCs w:val="36"/>
                              </w:rPr>
                            </w:pPr>
                          </w:p>
                          <w:p w14:paraId="42071F55" w14:textId="77777777" w:rsidR="00493A25" w:rsidRPr="00C11670" w:rsidRDefault="00493A25" w:rsidP="00493A25">
                            <w:pPr>
                              <w:ind w:left="-142"/>
                              <w:rPr>
                                <w:rFonts w:ascii="All Round Gothic Medium" w:hAnsi="All Round Gothic Medium"/>
                                <w:color w:val="FFFFFF" w:themeColor="background1"/>
                                <w:sz w:val="36"/>
                                <w:szCs w:val="36"/>
                              </w:rPr>
                            </w:pPr>
                          </w:p>
                          <w:p w14:paraId="5CAACE6C" w14:textId="77777777" w:rsidR="00493A25" w:rsidRPr="00C11670" w:rsidRDefault="00493A25" w:rsidP="00493A25">
                            <w:pPr>
                              <w:ind w:left="-142"/>
                              <w:rPr>
                                <w:rFonts w:ascii="All Round Gothic Medium" w:hAnsi="All Round Gothic Medium"/>
                                <w:color w:val="FFFFFF" w:themeColor="background1"/>
                                <w:sz w:val="36"/>
                                <w:szCs w:val="36"/>
                              </w:rPr>
                            </w:pPr>
                          </w:p>
                          <w:p w14:paraId="6E21C7E9" w14:textId="55673C59" w:rsidR="00493A25" w:rsidRPr="00493A25" w:rsidRDefault="003E4917" w:rsidP="00493A25">
                            <w:pPr>
                              <w:ind w:left="-142"/>
                              <w:rPr>
                                <w:rFonts w:ascii="All Round Gothic Medium" w:hAnsi="All Round Gothic Medium"/>
                                <w:color w:val="FFFFFF" w:themeColor="background1"/>
                                <w:sz w:val="36"/>
                                <w:szCs w:val="36"/>
                              </w:rPr>
                            </w:pPr>
                            <w:r>
                              <w:rPr>
                                <w:rFonts w:ascii="All Round Gothic Medium" w:hAnsi="All Round Gothic Medium"/>
                                <w:color w:val="FFFFFF" w:themeColor="background1"/>
                                <w:sz w:val="36"/>
                                <w:szCs w:val="36"/>
                              </w:rPr>
                              <w:t>202</w:t>
                            </w:r>
                            <w:r w:rsidR="006546E0">
                              <w:rPr>
                                <w:rFonts w:ascii="All Round Gothic Medium" w:hAnsi="All Round Gothic Medium"/>
                                <w:color w:val="FFFFFF" w:themeColor="background1"/>
                                <w:sz w:val="36"/>
                                <w:szCs w:val="36"/>
                              </w:rPr>
                              <w:t>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6147998E" id="_x0000_t202" coordsize="21600,21600" o:spt="202" path="m,l,21600r21600,l21600,xe">
                <v:stroke joinstyle="miter"/>
                <v:path gradientshapeok="t" o:connecttype="rect"/>
              </v:shapetype>
              <v:shape id="Casella di testo 18" o:spid="_x0000_s1026" type="#_x0000_t202" style="position:absolute;left:0;text-align:left;margin-left:-8pt;margin-top:353.35pt;width:340pt;height:313.35pt;z-index:251658241;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" filled="f" stroked="f" strokeweight=".5pt">
                <v:textbox>
                  <w:txbxContent>
                    <w:p w14:paraId="4C88AFC6" w14:textId="77777777" w:rsidR="00493A25" w:rsidRPr="002C75E5" w:rsidRDefault="00493A25" w:rsidP="00493A25">
                      <w:pPr>
                        <w:ind w:left="-142"/>
                        <w:rPr>
                          <w:rFonts w:ascii="All Round Gothic Demi" w:hAnsi="All Round Gothic Demi"/>
                          <w:color w:val="FFFFFF" w:themeColor="background1"/>
                          <w:sz w:val="48"/>
                          <w:szCs w:val="48"/>
                        </w:rPr>
                      </w:pPr>
                      <w:r w:rsidRPr="002C75E5">
                        <w:rPr>
                          <w:rFonts w:ascii="All Round Gothic Demi" w:hAnsi="All Round Gothic Demi"/>
                          <w:color w:val="FFFFFF" w:themeColor="background1"/>
                          <w:sz w:val="48"/>
                          <w:szCs w:val="48"/>
                        </w:rPr>
                        <w:t xml:space="preserve">Company </w:t>
                      </w:r>
                      <w:proofErr w:type="spellStart"/>
                      <w:r w:rsidRPr="002C75E5">
                        <w:rPr>
                          <w:rFonts w:ascii="All Round Gothic Demi" w:hAnsi="All Round Gothic Demi"/>
                          <w:color w:val="FFFFFF" w:themeColor="background1"/>
                          <w:sz w:val="48"/>
                          <w:szCs w:val="48"/>
                        </w:rPr>
                        <w:t>Profile</w:t>
                      </w:r>
                      <w:proofErr w:type="spellEnd"/>
                    </w:p>
                    <w:p w14:paraId="32CC1420" w14:textId="77777777" w:rsidR="00493A25" w:rsidRDefault="00493A25" w:rsidP="00493A25">
                      <w:pPr>
                        <w:ind w:left="-142"/>
                        <w:rPr>
                          <w:rFonts w:ascii="All Round Gothic Medium" w:hAnsi="All Round Gothic Medium"/>
                          <w:color w:val="FFFFFF" w:themeColor="background1"/>
                          <w:sz w:val="36"/>
                          <w:szCs w:val="36"/>
                        </w:rPr>
                      </w:pPr>
                    </w:p>
                    <w:p w14:paraId="5A2CD741" w14:textId="77777777" w:rsidR="00493A25" w:rsidRDefault="00493A25" w:rsidP="00493A25">
                      <w:pPr>
                        <w:ind w:left="-142"/>
                        <w:rPr>
                          <w:rFonts w:ascii="All Round Gothic Medium" w:hAnsi="All Round Gothic Medium"/>
                          <w:color w:val="FFFFFF" w:themeColor="background1"/>
                          <w:sz w:val="36"/>
                          <w:szCs w:val="36"/>
                        </w:rPr>
                      </w:pPr>
                    </w:p>
                    <w:p w14:paraId="054ACB55" w14:textId="77777777" w:rsidR="00493A25" w:rsidRPr="00C11670" w:rsidRDefault="00493A25" w:rsidP="00493A25">
                      <w:pPr>
                        <w:ind w:left="-142"/>
                        <w:rPr>
                          <w:rFonts w:ascii="All Round Gothic Medium" w:hAnsi="All Round Gothic Medium"/>
                          <w:color w:val="FFFFFF" w:themeColor="background1"/>
                          <w:sz w:val="36"/>
                          <w:szCs w:val="36"/>
                        </w:rPr>
                      </w:pPr>
                    </w:p>
                    <w:p w14:paraId="216732E1" w14:textId="77777777" w:rsidR="00493A25" w:rsidRPr="00C11670" w:rsidRDefault="00493A25" w:rsidP="00493A25">
                      <w:pPr>
                        <w:ind w:left="-142"/>
                        <w:rPr>
                          <w:rFonts w:ascii="All Round Gothic Medium" w:hAnsi="All Round Gothic Medium"/>
                          <w:color w:val="FFFFFF" w:themeColor="background1"/>
                          <w:sz w:val="36"/>
                          <w:szCs w:val="36"/>
                        </w:rPr>
                      </w:pPr>
                    </w:p>
                    <w:p w14:paraId="0F17A1A8" w14:textId="77777777" w:rsidR="00493A25" w:rsidRPr="00C11670" w:rsidRDefault="00493A25" w:rsidP="00493A25">
                      <w:pPr>
                        <w:ind w:left="-142"/>
                        <w:rPr>
                          <w:rFonts w:ascii="All Round Gothic Medium" w:hAnsi="All Round Gothic Medium"/>
                          <w:color w:val="FFFFFF" w:themeColor="background1"/>
                          <w:sz w:val="36"/>
                          <w:szCs w:val="36"/>
                        </w:rPr>
                      </w:pPr>
                    </w:p>
                    <w:p w14:paraId="18A15B30" w14:textId="77777777" w:rsidR="00493A25" w:rsidRPr="00C11670" w:rsidRDefault="00493A25" w:rsidP="00493A25">
                      <w:pPr>
                        <w:ind w:left="-142"/>
                        <w:rPr>
                          <w:rFonts w:ascii="All Round Gothic Medium" w:hAnsi="All Round Gothic Medium"/>
                          <w:color w:val="FFFFFF" w:themeColor="background1"/>
                          <w:sz w:val="36"/>
                          <w:szCs w:val="36"/>
                        </w:rPr>
                      </w:pPr>
                    </w:p>
                    <w:p w14:paraId="0133F9E9" w14:textId="77777777" w:rsidR="00493A25" w:rsidRPr="00C11670" w:rsidRDefault="00493A25" w:rsidP="00493A25">
                      <w:pPr>
                        <w:ind w:left="-142"/>
                        <w:rPr>
                          <w:rFonts w:ascii="All Round Gothic Medium" w:hAnsi="All Round Gothic Medium"/>
                          <w:color w:val="FFFFFF" w:themeColor="background1"/>
                          <w:sz w:val="36"/>
                          <w:szCs w:val="36"/>
                        </w:rPr>
                      </w:pPr>
                    </w:p>
                    <w:p w14:paraId="42071F55" w14:textId="77777777" w:rsidR="00493A25" w:rsidRPr="00C11670" w:rsidRDefault="00493A25" w:rsidP="00493A25">
                      <w:pPr>
                        <w:ind w:left="-142"/>
                        <w:rPr>
                          <w:rFonts w:ascii="All Round Gothic Medium" w:hAnsi="All Round Gothic Medium"/>
                          <w:color w:val="FFFFFF" w:themeColor="background1"/>
                          <w:sz w:val="36"/>
                          <w:szCs w:val="36"/>
                        </w:rPr>
                      </w:pPr>
                    </w:p>
                    <w:p w14:paraId="5CAACE6C" w14:textId="77777777" w:rsidR="00493A25" w:rsidRPr="00C11670" w:rsidRDefault="00493A25" w:rsidP="00493A25">
                      <w:pPr>
                        <w:ind w:left="-142"/>
                        <w:rPr>
                          <w:rFonts w:ascii="All Round Gothic Medium" w:hAnsi="All Round Gothic Medium"/>
                          <w:color w:val="FFFFFF" w:themeColor="background1"/>
                          <w:sz w:val="36"/>
                          <w:szCs w:val="36"/>
                        </w:rPr>
                      </w:pPr>
                    </w:p>
                    <w:p w14:paraId="6E21C7E9" w14:textId="55673C59" w:rsidR="00493A25" w:rsidRPr="00493A25" w:rsidRDefault="003E4917" w:rsidP="00493A25">
                      <w:pPr>
                        <w:ind w:left="-142"/>
                        <w:rPr>
                          <w:rFonts w:ascii="All Round Gothic Medium" w:hAnsi="All Round Gothic Medium"/>
                          <w:color w:val="FFFFFF" w:themeColor="background1"/>
                          <w:sz w:val="36"/>
                          <w:szCs w:val="36"/>
                        </w:rPr>
                      </w:pPr>
                      <w:r>
                        <w:rPr>
                          <w:rFonts w:ascii="All Round Gothic Medium" w:hAnsi="All Round Gothic Medium"/>
                          <w:color w:val="FFFFFF" w:themeColor="background1"/>
                          <w:sz w:val="36"/>
                          <w:szCs w:val="36"/>
                        </w:rPr>
                        <w:t>202</w:t>
                      </w:r>
                      <w:r w:rsidR="006546E0">
                        <w:rPr>
                          <w:rFonts w:ascii="All Round Gothic Medium" w:hAnsi="All Round Gothic Medium"/>
                          <w:color w:val="FFFFFF" w:themeColor="background1"/>
                          <w:sz w:val="36"/>
                          <w:szCs w:val="36"/>
                        </w:rPr>
                        <w:t>5</w:t>
                      </w:r>
                    </w:p>
                  </w:txbxContent>
                </v:textbox>
              </v:shape>
            </w:pict>
          </mc:Fallback>
        </mc:AlternateContent>
      </w:r>
      <w:r>
        <w:rPr>
          <w:rFonts w:ascii="All Round Gothic Bold" w:hAnsi="All Round Gothic Bold"/>
          <w:b/>
          <w:bCs/>
          <w:noProof/>
          <w:color w:val="099F3A"/>
          <w:sz w:val="28"/>
          <w:szCs w:val="28"/>
        </w:rPr>
        <w:drawing>
          <wp:anchor distT="0" distB="0" distL="114300" distR="114300" simplePos="0" relativeHeight="251658240" behindDoc="0" locked="0" layoutInCell="1" allowOverlap="1" wp14:anchorId="0099E1C8" wp14:editId="44075B68">
            <wp:simplePos x="0" y="0"/>
            <wp:positionH relativeFrom="margin">
              <wp:posOffset>-914400</wp:posOffset>
            </wp:positionH>
            <wp:positionV relativeFrom="margin">
              <wp:posOffset>-922655</wp:posOffset>
            </wp:positionV>
            <wp:extent cx="7578090" cy="10718800"/>
            <wp:effectExtent l="0" t="0" r="3810" b="0"/>
            <wp:wrapSquare wrapText="bothSides"/>
            <wp:docPr id="11" name="Immagin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11">
                      <a:extLst>
                        <a:ext uri="{28A0092B-C50C-407E-A947-70E740481C1C}">
                          <a14:useLocalDpi xmlns:a14="http://schemas.microsoft.com/office/drawing/2010/main" val="0"/>
                        </a:ext>
                      </a:extLst>
                    </a:blip>
                    <a:stretch>
                      <a:fillRect/>
                    </a:stretch>
                  </pic:blipFill>
                  <pic:spPr>
                    <a:xfrm>
                      <a:off x="0" y="0"/>
                      <a:ext cx="7578090" cy="10718800"/>
                    </a:xfrm>
                    <a:prstGeom prst="rect">
                      <a:avLst/>
                    </a:prstGeom>
                  </pic:spPr>
                </pic:pic>
              </a:graphicData>
            </a:graphic>
            <wp14:sizeRelH relativeFrom="margin">
              <wp14:pctWidth>0</wp14:pctWidth>
            </wp14:sizeRelH>
            <wp14:sizeRelV relativeFrom="margin">
              <wp14:pctHeight>0</wp14:pctHeight>
            </wp14:sizeRelV>
          </wp:anchor>
        </w:drawing>
      </w:r>
      <w:r>
        <w:rPr>
          <w:rFonts w:ascii="All Round Gothic Bold" w:hAnsi="All Round Gothic Bold"/>
          <w:b/>
          <w:bCs/>
          <w:color w:val="099F3A"/>
          <w:sz w:val="28"/>
          <w:szCs w:val="28"/>
        </w:rPr>
        <w:br w:type="page"/>
      </w:r>
    </w:p>
    <w:p w14:paraId="5F3E18BC" w14:textId="4A48E930" w:rsidR="00EA7183" w:rsidRPr="004C6DB4" w:rsidRDefault="00622563" w:rsidP="003A6177">
      <w:pPr>
        <w:pStyle w:val="Titolo2"/>
      </w:pPr>
      <w:r>
        <w:lastRenderedPageBreak/>
        <w:t>LA STORIA DI BANCA AIDEXA</w:t>
      </w:r>
    </w:p>
    <w:p w14:paraId="5155B2C0" w14:textId="77777777" w:rsidR="00622563" w:rsidRPr="00622563" w:rsidRDefault="00622563" w:rsidP="00622563">
      <w:r w:rsidRPr="00622563">
        <w:t xml:space="preserve">La storia di Banca AideXa inizia nel 2020, in un momento particolare per l’economia mondiale. In piena pandemia, un gruppo di esperti del settore bancario e tecnologico decide di dare vita a una </w:t>
      </w:r>
      <w:r w:rsidRPr="00622563">
        <w:rPr>
          <w:b/>
          <w:bCs/>
        </w:rPr>
        <w:t>fintech italiana dedicata esclusivamente alle micro e piccole imprese</w:t>
      </w:r>
      <w:r w:rsidRPr="00622563">
        <w:t>, con l’obiettivo di rivoluzionare e semplificare l’esperienza di accesso al credito degli imprenditori italiani grazie ad un approccio 100% digitale.</w:t>
      </w:r>
    </w:p>
    <w:p w14:paraId="5FB74B9C" w14:textId="77777777" w:rsidR="00622563" w:rsidRPr="00622563" w:rsidRDefault="00622563" w:rsidP="00622563">
      <w:r w:rsidRPr="00622563">
        <w:t xml:space="preserve">Fin dall'inizio, il progetto si distingue per la sua ambizione e solidità. Nel suo primo anno di vita, Banca AideXa completa con successo una raccolta di capitale di 48 milioni di euro, stabilendo un record come il più grande primo round di finanziamento mai realizzato per una startup fintech italiana. Questo risultato straordinario attira l'attenzione di investitori e business angels di elevato standing nel mondo bancario, imprenditoriale, assicurativo, fintech e nel Venture Capital tra cui Generali (per il tramite di una società di gestione – Ocorian Fund Management S.r.l.), Banca Sella, Banca IFIS, 360 Capital Partners, </w:t>
      </w:r>
      <w:r w:rsidRPr="00622563">
        <w:rPr>
          <w:b/>
          <w:bCs/>
        </w:rPr>
        <w:t>Confartigianato</w:t>
      </w:r>
      <w:r w:rsidRPr="00622563">
        <w:t xml:space="preserve">, </w:t>
      </w:r>
      <w:r w:rsidRPr="00622563">
        <w:rPr>
          <w:b/>
          <w:bCs/>
        </w:rPr>
        <w:t>Confcommercio</w:t>
      </w:r>
      <w:r w:rsidRPr="00622563">
        <w:t xml:space="preserve"> e </w:t>
      </w:r>
      <w:r w:rsidRPr="00622563">
        <w:rPr>
          <w:b/>
          <w:bCs/>
        </w:rPr>
        <w:t>Ferrari.</w:t>
      </w:r>
    </w:p>
    <w:p w14:paraId="15DC940A" w14:textId="77777777" w:rsidR="00622563" w:rsidRPr="00622563" w:rsidRDefault="00622563" w:rsidP="00622563">
      <w:r w:rsidRPr="00622563">
        <w:t xml:space="preserve">Nel giugno 2021, la </w:t>
      </w:r>
      <w:r w:rsidRPr="00622563">
        <w:rPr>
          <w:b/>
          <w:bCs/>
        </w:rPr>
        <w:t>Banca Centrale Europea (BCE)</w:t>
      </w:r>
      <w:r w:rsidRPr="00622563">
        <w:t xml:space="preserve"> conferisce a Banca AideXa </w:t>
      </w:r>
      <w:r w:rsidRPr="00622563">
        <w:rPr>
          <w:b/>
          <w:bCs/>
        </w:rPr>
        <w:t>licenza bancaria</w:t>
      </w:r>
      <w:r w:rsidRPr="00622563">
        <w:t xml:space="preserve"> completa, rendendola la prima fintech in Italia a ottenere questa autorizzazione durante la crisi pandemica. Un riconoscimento che non solo conferma la solidità del progetto, ma rappresenta anche un sigillo di garanzia istituzionale e apre la strada a nuove opportunità di sviluppo e di espansione della propria visione del banking del futuro.</w:t>
      </w:r>
    </w:p>
    <w:p w14:paraId="4A27FA7B" w14:textId="77777777" w:rsidR="00622563" w:rsidRPr="00622563" w:rsidRDefault="00622563" w:rsidP="00622563">
      <w:r w:rsidRPr="00622563">
        <w:t>Da allora, sfruttando le opportunità dell’open banking, Banca AideXa permette a chi fa impresa di scoprire in pochi click se la propria attività è finanziabile e di vedersi accreditato sul conto corrente l’importo anche in qualche giorno, senza la necessità di firmare e caricare alcun documento cartaceo.</w:t>
      </w:r>
    </w:p>
    <w:p w14:paraId="7AC11905" w14:textId="77777777" w:rsidR="00622563" w:rsidRPr="00622563" w:rsidRDefault="00622563" w:rsidP="00622563">
      <w:r w:rsidRPr="00622563">
        <w:t xml:space="preserve">L'evoluzione di Banca AideXa prosegue a ritmo serrato. A ottobre 2021, l'istituto amplia la propria offerta lanciando una gamma completa di </w:t>
      </w:r>
      <w:r w:rsidRPr="00622563">
        <w:rPr>
          <w:b/>
          <w:bCs/>
        </w:rPr>
        <w:t>conti deposito</w:t>
      </w:r>
      <w:r w:rsidRPr="00622563">
        <w:t xml:space="preserve"> per i risparmiatori privati, che permette di creare un ponte diretto tra il risparmio dei privati e lo sviluppo delle imprese italiane. Questa mossa strategica consente alla banca di diversificare le proprie fonti di finanziamento e di coinvolgere direttamente i risparmiatori nel sostegno all'economia reale offrendo al contempo rendimenti tra i più competitivi del mercato.</w:t>
      </w:r>
    </w:p>
    <w:p w14:paraId="5CE9DAF0" w14:textId="77777777" w:rsidR="00622563" w:rsidRPr="00622563" w:rsidRDefault="00622563" w:rsidP="00622563">
      <w:r w:rsidRPr="00622563">
        <w:t>La storia di Banca AideXa rappresenta un esempio di come l'innovazione tecnologica, unita a una profonda comprensione delle esigenze del mercato, possa trasformare il settore bancario tradizionale, creando nuove opportunità per le piccole e medie imprese italiane. Una storia di successo che continua a evolversi, mantenendo sempre al centro della propria missione il supporto concreto al tessuto imprenditoriale del paese.</w:t>
      </w:r>
    </w:p>
    <w:p w14:paraId="29AF4786" w14:textId="202E9BB6" w:rsidR="00D814E8" w:rsidRPr="00EC1D8F" w:rsidRDefault="00622563" w:rsidP="00EC1D8F">
      <w:pPr>
        <w:rPr>
          <w:b/>
          <w:bCs/>
        </w:rPr>
      </w:pPr>
      <w:r w:rsidRPr="00622563">
        <w:rPr>
          <w:b/>
          <w:bCs/>
        </w:rPr>
        <w:t>Oggi il capitale raccolto da Banca AideXa ammonta a</w:t>
      </w:r>
      <w:r w:rsidRPr="00622563">
        <w:t xml:space="preserve"> </w:t>
      </w:r>
      <w:r w:rsidRPr="00622563">
        <w:rPr>
          <w:b/>
          <w:bCs/>
        </w:rPr>
        <w:t>96 milioni di €.</w:t>
      </w:r>
    </w:p>
    <w:p w14:paraId="7D02389B" w14:textId="77777777" w:rsidR="00D814E8" w:rsidRPr="00D814E8" w:rsidRDefault="00D814E8" w:rsidP="00EC1D8F">
      <w:pPr>
        <w:pStyle w:val="Titolo2"/>
      </w:pPr>
      <w:r w:rsidRPr="00D814E8">
        <w:t>NATI PER LE PMI</w:t>
      </w:r>
    </w:p>
    <w:p w14:paraId="594291E9" w14:textId="77777777" w:rsidR="00D814E8" w:rsidRPr="00D814E8" w:rsidRDefault="00D814E8" w:rsidP="00D814E8">
      <w:r w:rsidRPr="00D814E8">
        <w:t xml:space="preserve">Il segmento delle PMI è </w:t>
      </w:r>
      <w:r w:rsidRPr="00D814E8">
        <w:rPr>
          <w:b/>
          <w:bCs/>
        </w:rPr>
        <w:t>ancora poco ascoltato dal mondo bancario</w:t>
      </w:r>
      <w:r w:rsidRPr="00D814E8">
        <w:t>, nonostante contribuisca in maniera determinante alla crescita di produttività del paese.</w:t>
      </w:r>
    </w:p>
    <w:p w14:paraId="69E47E5E" w14:textId="77777777" w:rsidR="00D814E8" w:rsidRPr="00D814E8" w:rsidRDefault="00D814E8" w:rsidP="00D814E8">
      <w:r w:rsidRPr="00D814E8">
        <w:t xml:space="preserve">Le PMI, infatti, costituiscono l’ossatura del tessuto economico italiano e sono il principale creatore di nuovi posti di lavoro e di sviluppo: </w:t>
      </w:r>
      <w:r w:rsidRPr="00D814E8">
        <w:rPr>
          <w:b/>
          <w:bCs/>
        </w:rPr>
        <w:t xml:space="preserve">il 50% del PIL è fatto da piccole imprese con </w:t>
      </w:r>
      <w:r w:rsidRPr="00D814E8">
        <w:rPr>
          <w:b/>
          <w:bCs/>
        </w:rPr>
        <w:lastRenderedPageBreak/>
        <w:t>meno di 50 addetti</w:t>
      </w:r>
      <w:r w:rsidRPr="00D814E8">
        <w:t xml:space="preserve">. Si tratta del più grande mercato di PMI in Europa (fonte: </w:t>
      </w:r>
      <w:r w:rsidRPr="00D814E8">
        <w:rPr>
          <w:i/>
          <w:iCs/>
        </w:rPr>
        <w:t>OECD, European Commission – Reports SME Cerved 2020</w:t>
      </w:r>
      <w:r w:rsidRPr="00D814E8">
        <w:t>).</w:t>
      </w:r>
    </w:p>
    <w:p w14:paraId="15C61ABC" w14:textId="7DD0DD79" w:rsidR="00D814E8" w:rsidRPr="00622563" w:rsidRDefault="00D814E8" w:rsidP="00D814E8">
      <w:r w:rsidRPr="00D814E8">
        <w:t xml:space="preserve">Gli imprenditori hanno esigenze finanziarie molto specifiche: il 42% dei titolari di piccole imprese si aspetta servizi finanziari efficienti e veloci e più di un terzo desidera trasparenza e semplicità (fonte: </w:t>
      </w:r>
      <w:r w:rsidRPr="00D814E8">
        <w:rPr>
          <w:i/>
          <w:iCs/>
        </w:rPr>
        <w:t>GFK focus group</w:t>
      </w:r>
      <w:r w:rsidRPr="00D814E8">
        <w:t>).</w:t>
      </w:r>
    </w:p>
    <w:p w14:paraId="5660D3BE" w14:textId="032BD866" w:rsidR="00B80EEB" w:rsidRDefault="00B80EEB" w:rsidP="003A6177">
      <w:pPr>
        <w:pStyle w:val="Titolo2"/>
      </w:pPr>
      <w:r w:rsidRPr="00B80EEB">
        <w:t>LA RIVOLUZIONE DIGITALE DI BANCA AIDEXA</w:t>
      </w:r>
    </w:p>
    <w:p w14:paraId="1FC2DC33" w14:textId="3CCCC742" w:rsidR="00CF3E31" w:rsidRDefault="00B80EEB">
      <w:r w:rsidRPr="00B80EEB">
        <w:t>L’impegno di Banca</w:t>
      </w:r>
      <w:r w:rsidR="00143FED">
        <w:t xml:space="preserve"> </w:t>
      </w:r>
      <w:r w:rsidRPr="00B80EEB">
        <w:t>Aide</w:t>
      </w:r>
      <w:r w:rsidR="0014404A">
        <w:t>X</w:t>
      </w:r>
      <w:r w:rsidRPr="00B80EEB">
        <w:t xml:space="preserve">a è </w:t>
      </w:r>
      <w:r w:rsidRPr="00CF3E31">
        <w:rPr>
          <w:b/>
          <w:bCs/>
        </w:rPr>
        <w:t>rendere efficiente e conveniente per le imprese l’accesso al mondo dei finanziamenti online</w:t>
      </w:r>
      <w:r w:rsidRPr="00B80EEB">
        <w:t xml:space="preserve">, partendo dal presupposto che chi fa impresa non ha tempo da perdere: non può dedicare ore di attesa all’interno di </w:t>
      </w:r>
      <w:r w:rsidR="00143FED" w:rsidRPr="00B80EEB">
        <w:t>una filiale</w:t>
      </w:r>
      <w:r w:rsidRPr="00B80EEB">
        <w:t xml:space="preserve"> di una banca per richiedere un finanziamento né aspettare settimane prima di vedersi accreditato l’importo.</w:t>
      </w:r>
    </w:p>
    <w:p w14:paraId="7053E304" w14:textId="4ACCF6FC" w:rsidR="00CF3E31" w:rsidRDefault="00B80EEB">
      <w:r w:rsidRPr="00857C10">
        <w:t xml:space="preserve">Anche perché spesso un’impresa ha </w:t>
      </w:r>
      <w:r w:rsidR="00CF3E31" w:rsidRPr="00CF3E31">
        <w:rPr>
          <w:b/>
          <w:bCs/>
        </w:rPr>
        <w:t xml:space="preserve">un </w:t>
      </w:r>
      <w:r w:rsidRPr="00CF3E31">
        <w:rPr>
          <w:b/>
          <w:bCs/>
        </w:rPr>
        <w:t xml:space="preserve">bisogno </w:t>
      </w:r>
      <w:r w:rsidR="00CF3E31" w:rsidRPr="00CF3E31">
        <w:rPr>
          <w:b/>
          <w:bCs/>
        </w:rPr>
        <w:t>immediato</w:t>
      </w:r>
      <w:r w:rsidRPr="00CF3E31">
        <w:rPr>
          <w:b/>
          <w:bCs/>
        </w:rPr>
        <w:t xml:space="preserve"> di liquidità</w:t>
      </w:r>
      <w:r w:rsidRPr="00857C10">
        <w:t xml:space="preserve"> per far fronte agli investimenti di cui ha bisogno.</w:t>
      </w:r>
    </w:p>
    <w:p w14:paraId="0BEDB6EF" w14:textId="631CB26E" w:rsidR="00CF3E31" w:rsidRDefault="00B80EEB">
      <w:r w:rsidRPr="00857C10">
        <w:t xml:space="preserve">Grazie </w:t>
      </w:r>
      <w:r w:rsidR="00CF3E31">
        <w:t>ad un</w:t>
      </w:r>
      <w:r w:rsidRPr="00857C10">
        <w:t xml:space="preserve"> </w:t>
      </w:r>
      <w:r w:rsidRPr="00971BBC">
        <w:t xml:space="preserve">onboarding </w:t>
      </w:r>
      <w:r w:rsidRPr="00857C10">
        <w:t xml:space="preserve">100% digitale e </w:t>
      </w:r>
      <w:r w:rsidR="009052C5">
        <w:t xml:space="preserve">all’affiancamento di un </w:t>
      </w:r>
      <w:r w:rsidR="009052C5" w:rsidRPr="00971BBC">
        <w:t>Business Banker</w:t>
      </w:r>
      <w:r w:rsidR="00CF3E31">
        <w:t>,</w:t>
      </w:r>
      <w:r w:rsidRPr="00857C10">
        <w:t xml:space="preserve"> Banca AideXa è in grado di assistere l’imprenditore su qualsiasi canale e in qualsiasi momento</w:t>
      </w:r>
      <w:r w:rsidR="00CF3E31">
        <w:t>.</w:t>
      </w:r>
    </w:p>
    <w:p w14:paraId="7E4B1261" w14:textId="3462F163" w:rsidR="00CF3E31" w:rsidRDefault="00B80EEB">
      <w:r w:rsidRPr="00857C10">
        <w:t xml:space="preserve">Inoltre, sfruttando le potenzialità dei </w:t>
      </w:r>
      <w:r w:rsidRPr="00971BBC">
        <w:t>data analytics</w:t>
      </w:r>
      <w:r w:rsidRPr="00857C10">
        <w:t xml:space="preserve"> e delle tecnologie di intelligenza artificiale è </w:t>
      </w:r>
      <w:r w:rsidRPr="00CF3E31">
        <w:t>in grado di</w:t>
      </w:r>
      <w:r w:rsidRPr="00CF3E31">
        <w:rPr>
          <w:b/>
          <w:bCs/>
        </w:rPr>
        <w:t xml:space="preserve"> valutare in pochi secondi e in modo accurato il profilo creditizio di un’impresa</w:t>
      </w:r>
      <w:r w:rsidRPr="00857C10">
        <w:t>, superando “vecchi” parametri come</w:t>
      </w:r>
      <w:r w:rsidR="00B81A7C">
        <w:t xml:space="preserve"> </w:t>
      </w:r>
      <w:r w:rsidRPr="00857C10">
        <w:t xml:space="preserve">il bilancio di un’azienda che non può rappresentare l’unico </w:t>
      </w:r>
      <w:r w:rsidRPr="00971BBC">
        <w:t>data point per</w:t>
      </w:r>
      <w:r w:rsidRPr="00857C10">
        <w:t xml:space="preserve"> valutare una richiesta di finanziamento</w:t>
      </w:r>
      <w:r w:rsidR="00CF3E31">
        <w:t>.</w:t>
      </w:r>
    </w:p>
    <w:p w14:paraId="7333E396" w14:textId="4FEAD06F" w:rsidR="00EA7183" w:rsidRPr="00971BBC" w:rsidRDefault="00B80EEB">
      <w:r w:rsidRPr="00857C10">
        <w:t xml:space="preserve">Per valutare se un’impresa o un libero professionista è meritevole di credito, Banca AideXa analizza invece </w:t>
      </w:r>
      <w:r w:rsidRPr="00A828DA">
        <w:rPr>
          <w:b/>
          <w:bCs/>
        </w:rPr>
        <w:t>i movimenti degli estratti conto degli ultimi 12 mesi</w:t>
      </w:r>
      <w:r w:rsidRPr="00857C10">
        <w:t xml:space="preserve">: una serie di informazioni disponibili per l’imprenditore in tempo reale e comodamente dal proprio </w:t>
      </w:r>
      <w:r w:rsidRPr="00971BBC">
        <w:t>internet banking.</w:t>
      </w:r>
    </w:p>
    <w:p w14:paraId="6EB2E42A" w14:textId="6BCD557B" w:rsidR="00857C10" w:rsidRDefault="00857C10" w:rsidP="003A6177">
      <w:pPr>
        <w:pStyle w:val="Titolo2"/>
        <w:rPr>
          <w:lang w:val="en-US"/>
        </w:rPr>
      </w:pPr>
      <w:r w:rsidRPr="00857C10">
        <w:rPr>
          <w:lang w:val="en-US"/>
        </w:rPr>
        <w:t>OPEN INNOVATION, PSD2 E OPEN BANKING</w:t>
      </w:r>
    </w:p>
    <w:p w14:paraId="0E3935E0" w14:textId="77777777" w:rsidR="00A828DA" w:rsidRDefault="00857C10">
      <w:r w:rsidRPr="00857C10">
        <w:t xml:space="preserve">Le strategie di </w:t>
      </w:r>
      <w:r w:rsidRPr="00971BBC">
        <w:t>open innovation</w:t>
      </w:r>
      <w:r w:rsidRPr="00857C10">
        <w:t xml:space="preserve"> applicate all’industria bancaria possano portare alla creazione di valore per il mercato. Il servizio di Banca AideXa si fonda sul modello </w:t>
      </w:r>
      <w:r w:rsidRPr="00971BBC">
        <w:t>dell’</w:t>
      </w:r>
      <w:r w:rsidRPr="00971BBC">
        <w:rPr>
          <w:b/>
          <w:bCs/>
        </w:rPr>
        <w:t>open banking</w:t>
      </w:r>
      <w:r w:rsidRPr="00857C10">
        <w:t>, che concede ai fornitori di servizi finanziari l’accesso ai dati finanziari del consumatore, con il suo consenso,</w:t>
      </w:r>
      <w:r w:rsidR="00A828DA">
        <w:t xml:space="preserve"> </w:t>
      </w:r>
      <w:r w:rsidRPr="00857C10">
        <w:t>attraverso l’uso di interfacce di programmazione delle applicazioni (API)</w:t>
      </w:r>
      <w:r w:rsidR="00A828DA">
        <w:t>.</w:t>
      </w:r>
    </w:p>
    <w:p w14:paraId="54EACA18" w14:textId="1007D027" w:rsidR="00A828DA" w:rsidRDefault="00857C10">
      <w:r w:rsidRPr="00857C10">
        <w:t xml:space="preserve">Grazie alla </w:t>
      </w:r>
      <w:r w:rsidR="00441356">
        <w:t>D</w:t>
      </w:r>
      <w:r w:rsidRPr="00857C10">
        <w:t>irettiva europea sui pagamenti digitali del 201</w:t>
      </w:r>
      <w:r w:rsidR="00441356">
        <w:t>5</w:t>
      </w:r>
      <w:r w:rsidRPr="00857C10">
        <w:t xml:space="preserve"> (</w:t>
      </w:r>
      <w:r w:rsidR="00441356">
        <w:t xml:space="preserve">c.d. </w:t>
      </w:r>
      <w:r w:rsidRPr="00857C10">
        <w:t xml:space="preserve">PSD2), </w:t>
      </w:r>
      <w:r w:rsidR="00441356">
        <w:t xml:space="preserve">in Italia </w:t>
      </w:r>
      <w:r w:rsidRPr="00857C10">
        <w:t xml:space="preserve">in vigore </w:t>
      </w:r>
      <w:r w:rsidR="00441356">
        <w:t>dal</w:t>
      </w:r>
      <w:r w:rsidRPr="00857C10">
        <w:t xml:space="preserve"> 201</w:t>
      </w:r>
      <w:r w:rsidR="00441356">
        <w:t>8</w:t>
      </w:r>
      <w:r w:rsidRPr="00857C10">
        <w:t xml:space="preserve">, </w:t>
      </w:r>
      <w:r w:rsidRPr="00971BBC">
        <w:t>l’open banking</w:t>
      </w:r>
      <w:r w:rsidRPr="00A828DA">
        <w:rPr>
          <w:i/>
          <w:iCs/>
        </w:rPr>
        <w:t xml:space="preserve"> </w:t>
      </w:r>
      <w:r w:rsidRPr="00857C10">
        <w:t>è diventato parte integrante della trasformazione digitale del settore bancario.</w:t>
      </w:r>
    </w:p>
    <w:p w14:paraId="187B07AB" w14:textId="45DD7FBC" w:rsidR="00A828DA" w:rsidRDefault="00857C10">
      <w:r w:rsidRPr="00857C10">
        <w:t xml:space="preserve">La </w:t>
      </w:r>
      <w:r w:rsidR="00441356">
        <w:t>D</w:t>
      </w:r>
      <w:r w:rsidRPr="00857C10">
        <w:t xml:space="preserve">irettiva dà </w:t>
      </w:r>
      <w:r w:rsidRPr="00A828DA">
        <w:rPr>
          <w:b/>
          <w:bCs/>
        </w:rPr>
        <w:t>più potere ai consumatori</w:t>
      </w:r>
      <w:r w:rsidRPr="00857C10">
        <w:t xml:space="preserve">, che diventano proprietari dei propri dati potendo concederne l’accesso anche a terze parti </w:t>
      </w:r>
      <w:r w:rsidR="00441356">
        <w:t xml:space="preserve">autorizzate </w:t>
      </w:r>
      <w:r w:rsidRPr="00857C10">
        <w:t xml:space="preserve">dalle </w:t>
      </w:r>
      <w:r w:rsidR="00441356">
        <w:t>A</w:t>
      </w:r>
      <w:r w:rsidRPr="00857C10">
        <w:t xml:space="preserve">utorità di </w:t>
      </w:r>
      <w:r w:rsidR="00441356">
        <w:t>V</w:t>
      </w:r>
      <w:r w:rsidRPr="00857C10">
        <w:t>igilanza. Le aziende hanno così la possibilità di offrire una gamma di nuovi prodotti e servizi basati su queste informazioni condivise.</w:t>
      </w:r>
    </w:p>
    <w:p w14:paraId="2C0B6BD7" w14:textId="7C26AD9A" w:rsidR="00A828DA" w:rsidRDefault="00857C10">
      <w:r w:rsidRPr="00971BBC">
        <w:t xml:space="preserve">L’open banking ha di fatto aperto nuovi orizzonti in cui sempre di più </w:t>
      </w:r>
      <w:r w:rsidR="00971BBC">
        <w:t>fintech</w:t>
      </w:r>
      <w:r w:rsidRPr="00971BBC">
        <w:t xml:space="preserve"> e TPP (Third-Party Providers)</w:t>
      </w:r>
      <w:r w:rsidRPr="00857C10">
        <w:t xml:space="preserve"> possono creare e promuovere servizi a valore aggiunto a vantaggio di consumatori o </w:t>
      </w:r>
      <w:r w:rsidRPr="00971BBC">
        <w:t>partner</w:t>
      </w:r>
      <w:r w:rsidRPr="00857C10">
        <w:t xml:space="preserve"> commerciali.</w:t>
      </w:r>
    </w:p>
    <w:p w14:paraId="0226C637" w14:textId="248EE4EE" w:rsidR="00A56645" w:rsidRDefault="00857C10">
      <w:r w:rsidRPr="00857C10">
        <w:t xml:space="preserve">Attraverso </w:t>
      </w:r>
      <w:r w:rsidRPr="00971BBC">
        <w:t>l’open banking</w:t>
      </w:r>
      <w:r w:rsidRPr="00857C10">
        <w:t xml:space="preserve">, durante il processo di richiesta di un finanziamento, gli imprenditori possono autorizzare Banca AideXa ad accedere alle informazioni dei loro conti </w:t>
      </w:r>
      <w:r w:rsidRPr="00857C10">
        <w:lastRenderedPageBreak/>
        <w:t xml:space="preserve">correnti, in sola lettura, semplicemente accedendo al loro </w:t>
      </w:r>
      <w:r w:rsidRPr="00971BBC">
        <w:t>internet banking.</w:t>
      </w:r>
      <w:r w:rsidRPr="00857C10">
        <w:t xml:space="preserve"> </w:t>
      </w:r>
      <w:r w:rsidRPr="00A56645">
        <w:rPr>
          <w:b/>
          <w:bCs/>
        </w:rPr>
        <w:t>In un istante</w:t>
      </w:r>
      <w:r w:rsidRPr="00857C10">
        <w:t xml:space="preserve"> si leggono saldo, pagamenti ricorrenti e movimenti del conto in entrata e in uscita.</w:t>
      </w:r>
    </w:p>
    <w:p w14:paraId="70218572" w14:textId="192D83D2" w:rsidR="00857C10" w:rsidRDefault="00857C10">
      <w:r w:rsidRPr="00857C10">
        <w:t xml:space="preserve">Grazie alla PSD2, </w:t>
      </w:r>
      <w:r w:rsidRPr="00A56645">
        <w:rPr>
          <w:b/>
          <w:bCs/>
        </w:rPr>
        <w:t>il processo è sicuro</w:t>
      </w:r>
      <w:r w:rsidRPr="00857C10">
        <w:t xml:space="preserve"> perché Banca AideXa non memorizza le credenziali, accede al conto una sola volta e solo per il tempo necessario a leggere le informazioni che servono. I benefici per i clienti sono enormi e si traducono in un concreto risparmio di tempo e nella semplicità di pochi </w:t>
      </w:r>
      <w:r w:rsidRPr="00971BBC">
        <w:t>click</w:t>
      </w:r>
      <w:r w:rsidRPr="00857C10">
        <w:t>.</w:t>
      </w:r>
    </w:p>
    <w:p w14:paraId="242E3184" w14:textId="3E809367" w:rsidR="001E1211" w:rsidRPr="00715D8B" w:rsidRDefault="00715D8B" w:rsidP="003A6177">
      <w:pPr>
        <w:pStyle w:val="Titolo2"/>
      </w:pPr>
      <w:r w:rsidRPr="00715D8B">
        <w:t>BIG DATA, AI &amp; MACHINE LEARNING A SERVIZIO DELLE IMPRESE</w:t>
      </w:r>
    </w:p>
    <w:p w14:paraId="70F0CCCE" w14:textId="21326982" w:rsidR="00A56645" w:rsidRDefault="00715D8B">
      <w:r w:rsidRPr="00A56645">
        <w:rPr>
          <w:b/>
          <w:bCs/>
        </w:rPr>
        <w:t>I dati sono il motore dell’esperienza digitale e delle decisioni prese.</w:t>
      </w:r>
      <w:r w:rsidRPr="00465074">
        <w:t xml:space="preserve"> Grazie a </w:t>
      </w:r>
      <w:r w:rsidRPr="00971BBC">
        <w:t>open</w:t>
      </w:r>
      <w:r w:rsidR="00A56645" w:rsidRPr="00971BBC">
        <w:t xml:space="preserve"> </w:t>
      </w:r>
      <w:r w:rsidRPr="00971BBC">
        <w:t>banking</w:t>
      </w:r>
      <w:r w:rsidRPr="00465074">
        <w:t xml:space="preserve"> e ad un vero e proprio ecosistema di </w:t>
      </w:r>
      <w:r w:rsidRPr="00B535AC">
        <w:rPr>
          <w:i/>
          <w:iCs/>
        </w:rPr>
        <w:t>partner</w:t>
      </w:r>
      <w:r w:rsidRPr="00465074">
        <w:t xml:space="preserve"> e fonti informative, Banca AideXa è in grado di ricostruire la storia delle aziende, valutandone il merito creditizio e l’allineamento rispetto ai prodotti offerti.</w:t>
      </w:r>
    </w:p>
    <w:p w14:paraId="2EDCF635" w14:textId="3AA1EC3E" w:rsidR="00A56645" w:rsidRDefault="00715D8B">
      <w:r w:rsidRPr="00465074">
        <w:t xml:space="preserve">Per ogni pratica, Banca AideXa valuta </w:t>
      </w:r>
      <w:r w:rsidRPr="00A56645">
        <w:rPr>
          <w:b/>
          <w:bCs/>
        </w:rPr>
        <w:t>fino a 10.000 informazioni diverse</w:t>
      </w:r>
      <w:r w:rsidRPr="00465074">
        <w:t xml:space="preserve">, dai dati di bilancio alle transazioni effettuate sui propri conti correnti </w:t>
      </w:r>
      <w:r w:rsidR="00A56645" w:rsidRPr="00465074">
        <w:t>dei clienti</w:t>
      </w:r>
      <w:r w:rsidRPr="00465074">
        <w:t xml:space="preserve">, passando per le notizie presenti nel </w:t>
      </w:r>
      <w:r w:rsidRPr="00B535AC">
        <w:rPr>
          <w:i/>
          <w:iCs/>
        </w:rPr>
        <w:t>web</w:t>
      </w:r>
      <w:r w:rsidRPr="00465074">
        <w:t xml:space="preserve"> e dati relativi a quel settore.</w:t>
      </w:r>
    </w:p>
    <w:p w14:paraId="36753DB4" w14:textId="68A89D90" w:rsidR="00A56645" w:rsidRDefault="00715D8B">
      <w:r w:rsidRPr="00465074">
        <w:t xml:space="preserve">Queste analisi sono disponibili grazie a </w:t>
      </w:r>
      <w:r w:rsidRPr="00A56645">
        <w:rPr>
          <w:b/>
          <w:bCs/>
        </w:rPr>
        <w:t>un’avanzata piattaforma</w:t>
      </w:r>
      <w:r w:rsidRPr="00465074">
        <w:t xml:space="preserve"> </w:t>
      </w:r>
      <w:r w:rsidR="00BC5E56">
        <w:rPr>
          <w:b/>
          <w:bCs/>
          <w:i/>
          <w:iCs/>
        </w:rPr>
        <w:t>b</w:t>
      </w:r>
      <w:r w:rsidRPr="00A56645">
        <w:rPr>
          <w:b/>
          <w:bCs/>
          <w:i/>
          <w:iCs/>
        </w:rPr>
        <w:t xml:space="preserve">ig </w:t>
      </w:r>
      <w:r w:rsidR="00BC5E56">
        <w:rPr>
          <w:b/>
          <w:bCs/>
          <w:i/>
          <w:iCs/>
        </w:rPr>
        <w:t>d</w:t>
      </w:r>
      <w:r w:rsidRPr="00A56645">
        <w:rPr>
          <w:b/>
          <w:bCs/>
          <w:i/>
          <w:iCs/>
        </w:rPr>
        <w:t>ata</w:t>
      </w:r>
      <w:r w:rsidRPr="00465074">
        <w:t xml:space="preserve">, completamente in </w:t>
      </w:r>
      <w:r w:rsidRPr="00971BBC">
        <w:t>cloud</w:t>
      </w:r>
      <w:r w:rsidRPr="00465074">
        <w:t xml:space="preserve">, cui possono accedere </w:t>
      </w:r>
      <w:r w:rsidRPr="00B535AC">
        <w:rPr>
          <w:i/>
          <w:iCs/>
        </w:rPr>
        <w:t>data scientist</w:t>
      </w:r>
      <w:r w:rsidRPr="00465074">
        <w:t xml:space="preserve"> per sviluppare </w:t>
      </w:r>
      <w:r w:rsidRPr="00BC5E56">
        <w:rPr>
          <w:b/>
          <w:bCs/>
        </w:rPr>
        <w:t xml:space="preserve">modelli di </w:t>
      </w:r>
      <w:r w:rsidR="00A56645" w:rsidRPr="00971BBC">
        <w:rPr>
          <w:b/>
          <w:bCs/>
        </w:rPr>
        <w:t>m</w:t>
      </w:r>
      <w:r w:rsidRPr="00971BBC">
        <w:rPr>
          <w:b/>
          <w:bCs/>
        </w:rPr>
        <w:t xml:space="preserve">achine </w:t>
      </w:r>
      <w:r w:rsidR="00A56645" w:rsidRPr="00971BBC">
        <w:rPr>
          <w:b/>
          <w:bCs/>
        </w:rPr>
        <w:t>l</w:t>
      </w:r>
      <w:r w:rsidRPr="00971BBC">
        <w:rPr>
          <w:b/>
          <w:bCs/>
        </w:rPr>
        <w:t>earning</w:t>
      </w:r>
      <w:r w:rsidRPr="00971BBC">
        <w:t xml:space="preserve"> sempre più avanzati. In un’ottica di </w:t>
      </w:r>
      <w:r w:rsidR="00A56645" w:rsidRPr="00971BBC">
        <w:t>a</w:t>
      </w:r>
      <w:r w:rsidRPr="00971BBC">
        <w:t xml:space="preserve">ugmented </w:t>
      </w:r>
      <w:r w:rsidR="00A56645" w:rsidRPr="00971BBC">
        <w:t>i</w:t>
      </w:r>
      <w:r w:rsidRPr="00971BBC">
        <w:t>ntelligence, gli insight e i dati sono messi a disposizione dell’uomo, che rimane al centro dei processi di valutazione creditizia</w:t>
      </w:r>
      <w:r w:rsidRPr="00465074">
        <w:t>.</w:t>
      </w:r>
    </w:p>
    <w:p w14:paraId="4286D210" w14:textId="20BE0FEA" w:rsidR="001E1211" w:rsidRPr="00465074" w:rsidRDefault="00715D8B">
      <w:r w:rsidRPr="00465074">
        <w:t xml:space="preserve">Gli insight elaborati da Banca AideXa sono e saranno sempre più </w:t>
      </w:r>
      <w:r w:rsidRPr="00A56645">
        <w:rPr>
          <w:b/>
          <w:bCs/>
        </w:rPr>
        <w:t>messi a disposizione delle imprese</w:t>
      </w:r>
      <w:r w:rsidRPr="00465074">
        <w:t xml:space="preserve"> che potranno così auto-valutare le proprie aree di forza e debolezza per rafforzarsi e migliorare la propria competitività.</w:t>
      </w:r>
    </w:p>
    <w:p w14:paraId="565D9302" w14:textId="3077DD5B" w:rsidR="000D6EC1" w:rsidRDefault="000D6EC1">
      <w:r>
        <w:br w:type="page"/>
      </w:r>
    </w:p>
    <w:p w14:paraId="1E9F006C" w14:textId="33827A8A" w:rsidR="00465074" w:rsidRPr="00715D8B" w:rsidRDefault="00465074" w:rsidP="003A6177">
      <w:pPr>
        <w:pStyle w:val="Titolo2"/>
      </w:pPr>
      <w:r w:rsidRPr="00465074">
        <w:lastRenderedPageBreak/>
        <w:t>FOCUS SULLA CUSTOMER EXPERIENCE</w:t>
      </w:r>
    </w:p>
    <w:p w14:paraId="6DC20F31" w14:textId="48CDCAA1" w:rsidR="00A56645" w:rsidRDefault="00465074">
      <w:r w:rsidRPr="005E072B">
        <w:t>Sempre più clienti non scelgono la banca, ma l’esperienza di banca, avendo compreso come la tecnologia possa trasformare il modo in cui gestiscono le loro finanze.</w:t>
      </w:r>
    </w:p>
    <w:p w14:paraId="3855EFD2" w14:textId="553E6DED" w:rsidR="005E072B" w:rsidRDefault="00465074">
      <w:r w:rsidRPr="005E072B">
        <w:t>Per questo per Banca AideX</w:t>
      </w:r>
      <w:r w:rsidR="00A56645">
        <w:t>a</w:t>
      </w:r>
      <w:r w:rsidRPr="005E072B">
        <w:t xml:space="preserve"> </w:t>
      </w:r>
      <w:r w:rsidRPr="00A56645">
        <w:rPr>
          <w:b/>
          <w:bCs/>
        </w:rPr>
        <w:t xml:space="preserve">la </w:t>
      </w:r>
      <w:r w:rsidRPr="00971BBC">
        <w:rPr>
          <w:b/>
          <w:bCs/>
        </w:rPr>
        <w:t>customer experience</w:t>
      </w:r>
      <w:r w:rsidRPr="00A56645">
        <w:rPr>
          <w:b/>
          <w:bCs/>
        </w:rPr>
        <w:t xml:space="preserve"> è fondamentale</w:t>
      </w:r>
      <w:r w:rsidRPr="005E072B">
        <w:t xml:space="preserve"> per fidelizzare gli imprenditori e lo stesso processo di richiesta di finanziamento è stato progettato per semplificare l’esperienza cliente. </w:t>
      </w:r>
      <w:r w:rsidRPr="00A56645">
        <w:t>In particolare:</w:t>
      </w:r>
    </w:p>
    <w:p w14:paraId="570BEF71" w14:textId="77777777" w:rsidR="00380419" w:rsidRPr="00380419" w:rsidRDefault="00380419">
      <w:pPr>
        <w:rPr>
          <w:sz w:val="14"/>
          <w:szCs w:val="14"/>
        </w:rPr>
      </w:pPr>
    </w:p>
    <w:tbl>
      <w:tblPr>
        <w:tblStyle w:val="Grigliatabella"/>
        <w:tblW w:w="916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69"/>
        <w:gridCol w:w="8098"/>
      </w:tblGrid>
      <w:tr w:rsidR="005E072B" w14:paraId="1C902300" w14:textId="77777777" w:rsidTr="50A07B38">
        <w:trPr>
          <w:trHeight w:val="699"/>
        </w:trPr>
        <w:tc>
          <w:tcPr>
            <w:tcW w:w="1069" w:type="dxa"/>
            <w:vAlign w:val="center"/>
          </w:tcPr>
          <w:p w14:paraId="2CEBF55A" w14:textId="18D9F36D" w:rsidR="005E072B" w:rsidRDefault="00F11578" w:rsidP="00F11578">
            <w:pPr>
              <w:jc w:val="center"/>
            </w:pPr>
            <w:r>
              <w:rPr>
                <w:noProof/>
              </w:rPr>
              <w:drawing>
                <wp:inline distT="0" distB="0" distL="0" distR="0" wp14:anchorId="7C5C6BF2" wp14:editId="7CEC5244">
                  <wp:extent cx="533400" cy="533400"/>
                  <wp:effectExtent l="0" t="0" r="0" b="0"/>
                  <wp:docPr id="6" name="Immagin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12">
                            <a:extLst>
                              <a:ext uri="{28A0092B-C50C-407E-A947-70E740481C1C}">
                                <a14:useLocalDpi xmlns:a14="http://schemas.microsoft.com/office/drawing/2010/main" val="0"/>
                              </a:ext>
                            </a:extLst>
                          </a:blip>
                          <a:stretch>
                            <a:fillRect/>
                          </a:stretch>
                        </pic:blipFill>
                        <pic:spPr>
                          <a:xfrm>
                            <a:off x="0" y="0"/>
                            <a:ext cx="533400" cy="533400"/>
                          </a:xfrm>
                          <a:prstGeom prst="rect">
                            <a:avLst/>
                          </a:prstGeom>
                        </pic:spPr>
                      </pic:pic>
                    </a:graphicData>
                  </a:graphic>
                </wp:inline>
              </w:drawing>
            </w:r>
          </w:p>
        </w:tc>
        <w:tc>
          <w:tcPr>
            <w:tcW w:w="8098" w:type="dxa"/>
            <w:vAlign w:val="center"/>
          </w:tcPr>
          <w:p w14:paraId="73303C8F" w14:textId="5E826670" w:rsidR="005E072B" w:rsidRPr="00A56645" w:rsidRDefault="005E072B" w:rsidP="00F11578">
            <w:pPr>
              <w:rPr>
                <w:sz w:val="22"/>
                <w:szCs w:val="22"/>
              </w:rPr>
            </w:pPr>
            <w:r w:rsidRPr="00A56645">
              <w:rPr>
                <w:sz w:val="22"/>
                <w:szCs w:val="22"/>
              </w:rPr>
              <w:t xml:space="preserve">Sono stati aboliti eventuali passaggi </w:t>
            </w:r>
            <w:r w:rsidRPr="00971BBC">
              <w:rPr>
                <w:sz w:val="22"/>
                <w:szCs w:val="22"/>
              </w:rPr>
              <w:t>paper-based</w:t>
            </w:r>
            <w:r w:rsidRPr="00A56645">
              <w:rPr>
                <w:i/>
                <w:iCs/>
                <w:sz w:val="22"/>
                <w:szCs w:val="22"/>
              </w:rPr>
              <w:t xml:space="preserve"> </w:t>
            </w:r>
            <w:r w:rsidRPr="00A56645">
              <w:rPr>
                <w:sz w:val="22"/>
                <w:szCs w:val="22"/>
              </w:rPr>
              <w:t>(nessun documento cartaceo da fornire né firma di pugno)</w:t>
            </w:r>
            <w:r w:rsidR="00380419">
              <w:rPr>
                <w:sz w:val="22"/>
                <w:szCs w:val="22"/>
              </w:rPr>
              <w:t>.</w:t>
            </w:r>
          </w:p>
        </w:tc>
      </w:tr>
      <w:tr w:rsidR="005E072B" w14:paraId="76834941" w14:textId="77777777" w:rsidTr="50A07B38">
        <w:trPr>
          <w:trHeight w:val="170"/>
        </w:trPr>
        <w:tc>
          <w:tcPr>
            <w:tcW w:w="1069" w:type="dxa"/>
          </w:tcPr>
          <w:p w14:paraId="4B9918D7" w14:textId="77777777" w:rsidR="005E072B" w:rsidRPr="00380419" w:rsidRDefault="005E072B">
            <w:pPr>
              <w:rPr>
                <w:sz w:val="14"/>
                <w:szCs w:val="14"/>
              </w:rPr>
            </w:pPr>
          </w:p>
        </w:tc>
        <w:tc>
          <w:tcPr>
            <w:tcW w:w="8098" w:type="dxa"/>
            <w:vAlign w:val="center"/>
          </w:tcPr>
          <w:p w14:paraId="4B5AD3FC" w14:textId="77777777" w:rsidR="005E072B" w:rsidRPr="00380419" w:rsidRDefault="005E072B" w:rsidP="00F11578">
            <w:pPr>
              <w:rPr>
                <w:sz w:val="14"/>
                <w:szCs w:val="14"/>
              </w:rPr>
            </w:pPr>
          </w:p>
        </w:tc>
      </w:tr>
      <w:tr w:rsidR="005E072B" w14:paraId="3601DB7D" w14:textId="77777777" w:rsidTr="50A07B38">
        <w:trPr>
          <w:trHeight w:val="1422"/>
        </w:trPr>
        <w:tc>
          <w:tcPr>
            <w:tcW w:w="1069" w:type="dxa"/>
            <w:vAlign w:val="center"/>
          </w:tcPr>
          <w:p w14:paraId="609B83F3" w14:textId="1E0F27CC" w:rsidR="005E072B" w:rsidRDefault="00F11578" w:rsidP="00F11578">
            <w:pPr>
              <w:jc w:val="center"/>
            </w:pPr>
            <w:r>
              <w:rPr>
                <w:noProof/>
              </w:rPr>
              <w:drawing>
                <wp:inline distT="0" distB="0" distL="0" distR="0" wp14:anchorId="46769048" wp14:editId="3E34A866">
                  <wp:extent cx="533400" cy="533400"/>
                  <wp:effectExtent l="0" t="0" r="0" b="0"/>
                  <wp:docPr id="7" name="Immagin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pic:nvPicPr>
                        <pic:blipFill>
                          <a:blip r:embed="rId13">
                            <a:extLst>
                              <a:ext uri="{28A0092B-C50C-407E-A947-70E740481C1C}">
                                <a14:useLocalDpi xmlns:a14="http://schemas.microsoft.com/office/drawing/2010/main" val="0"/>
                              </a:ext>
                            </a:extLst>
                          </a:blip>
                          <a:stretch>
                            <a:fillRect/>
                          </a:stretch>
                        </pic:blipFill>
                        <pic:spPr>
                          <a:xfrm>
                            <a:off x="0" y="0"/>
                            <a:ext cx="533400" cy="533400"/>
                          </a:xfrm>
                          <a:prstGeom prst="rect">
                            <a:avLst/>
                          </a:prstGeom>
                        </pic:spPr>
                      </pic:pic>
                    </a:graphicData>
                  </a:graphic>
                </wp:inline>
              </w:drawing>
            </w:r>
          </w:p>
        </w:tc>
        <w:tc>
          <w:tcPr>
            <w:tcW w:w="8098" w:type="dxa"/>
            <w:vAlign w:val="center"/>
          </w:tcPr>
          <w:p w14:paraId="4921F005" w14:textId="40A2379B" w:rsidR="005E072B" w:rsidRPr="00A56645" w:rsidRDefault="005E072B" w:rsidP="00F11578">
            <w:pPr>
              <w:rPr>
                <w:sz w:val="22"/>
                <w:szCs w:val="22"/>
              </w:rPr>
            </w:pPr>
            <w:r w:rsidRPr="00A56645">
              <w:rPr>
                <w:sz w:val="22"/>
                <w:szCs w:val="22"/>
              </w:rPr>
              <w:t>Si utilizzano dati ed informazioni recuperati digitalmente accendendo a banche dati di terze parti, risparmiando così all’imprenditore il tempo necessario a compilare manualmente i singoli campi (deve solo controllare ed eventualmente modificare le informazioni recuperate)</w:t>
            </w:r>
            <w:r w:rsidR="00380419">
              <w:rPr>
                <w:sz w:val="22"/>
                <w:szCs w:val="22"/>
              </w:rPr>
              <w:t>.</w:t>
            </w:r>
          </w:p>
        </w:tc>
      </w:tr>
      <w:tr w:rsidR="005E072B" w14:paraId="7EA845C6" w14:textId="77777777" w:rsidTr="50A07B38">
        <w:trPr>
          <w:trHeight w:val="349"/>
        </w:trPr>
        <w:tc>
          <w:tcPr>
            <w:tcW w:w="1069" w:type="dxa"/>
          </w:tcPr>
          <w:p w14:paraId="0C272696" w14:textId="77777777" w:rsidR="005E072B" w:rsidRPr="00380419" w:rsidRDefault="005E072B">
            <w:pPr>
              <w:rPr>
                <w:sz w:val="14"/>
                <w:szCs w:val="14"/>
              </w:rPr>
            </w:pPr>
          </w:p>
        </w:tc>
        <w:tc>
          <w:tcPr>
            <w:tcW w:w="8098" w:type="dxa"/>
            <w:vAlign w:val="center"/>
          </w:tcPr>
          <w:p w14:paraId="55001165" w14:textId="77777777" w:rsidR="005E072B" w:rsidRPr="00380419" w:rsidRDefault="005E072B" w:rsidP="00F11578">
            <w:pPr>
              <w:rPr>
                <w:sz w:val="14"/>
                <w:szCs w:val="14"/>
              </w:rPr>
            </w:pPr>
          </w:p>
        </w:tc>
      </w:tr>
      <w:tr w:rsidR="005E072B" w14:paraId="702BFC23" w14:textId="77777777" w:rsidTr="50A07B38">
        <w:trPr>
          <w:trHeight w:val="1072"/>
        </w:trPr>
        <w:tc>
          <w:tcPr>
            <w:tcW w:w="1069" w:type="dxa"/>
            <w:vAlign w:val="center"/>
          </w:tcPr>
          <w:p w14:paraId="004E24EE" w14:textId="2FD6703F" w:rsidR="005E072B" w:rsidRDefault="00F11578" w:rsidP="00F11578">
            <w:pPr>
              <w:jc w:val="center"/>
            </w:pPr>
            <w:r>
              <w:rPr>
                <w:noProof/>
              </w:rPr>
              <w:drawing>
                <wp:inline distT="0" distB="0" distL="0" distR="0" wp14:anchorId="509CE54C" wp14:editId="064C6E30">
                  <wp:extent cx="533400" cy="533400"/>
                  <wp:effectExtent l="0" t="0" r="0" b="0"/>
                  <wp:docPr id="8" name="Immagin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pic:nvPicPr>
                        <pic:blipFill>
                          <a:blip r:embed="rId14">
                            <a:extLst>
                              <a:ext uri="{28A0092B-C50C-407E-A947-70E740481C1C}">
                                <a14:useLocalDpi xmlns:a14="http://schemas.microsoft.com/office/drawing/2010/main" val="0"/>
                              </a:ext>
                            </a:extLst>
                          </a:blip>
                          <a:stretch>
                            <a:fillRect/>
                          </a:stretch>
                        </pic:blipFill>
                        <pic:spPr>
                          <a:xfrm>
                            <a:off x="0" y="0"/>
                            <a:ext cx="533400" cy="533400"/>
                          </a:xfrm>
                          <a:prstGeom prst="rect">
                            <a:avLst/>
                          </a:prstGeom>
                        </pic:spPr>
                      </pic:pic>
                    </a:graphicData>
                  </a:graphic>
                </wp:inline>
              </w:drawing>
            </w:r>
          </w:p>
        </w:tc>
        <w:tc>
          <w:tcPr>
            <w:tcW w:w="8098" w:type="dxa"/>
            <w:vAlign w:val="center"/>
          </w:tcPr>
          <w:p w14:paraId="50EB5BC2" w14:textId="5D17423E" w:rsidR="005E072B" w:rsidRPr="00A56645" w:rsidRDefault="005E072B" w:rsidP="00F11578">
            <w:pPr>
              <w:rPr>
                <w:sz w:val="22"/>
                <w:szCs w:val="22"/>
              </w:rPr>
            </w:pPr>
            <w:r w:rsidRPr="00A56645">
              <w:rPr>
                <w:sz w:val="22"/>
                <w:szCs w:val="22"/>
              </w:rPr>
              <w:t>Le infrastrutture di Banca AideXa sfruttano soluzioni e canali digitali per il recupero di dati ed informazioni in passato inaccessibili in formato dato (es. transazioni via PSD2)</w:t>
            </w:r>
            <w:r w:rsidR="00380419">
              <w:rPr>
                <w:sz w:val="22"/>
                <w:szCs w:val="22"/>
              </w:rPr>
              <w:t>.</w:t>
            </w:r>
          </w:p>
        </w:tc>
      </w:tr>
      <w:tr w:rsidR="005E072B" w14:paraId="01E4DF96" w14:textId="77777777" w:rsidTr="50A07B38">
        <w:trPr>
          <w:trHeight w:val="349"/>
        </w:trPr>
        <w:tc>
          <w:tcPr>
            <w:tcW w:w="1069" w:type="dxa"/>
          </w:tcPr>
          <w:p w14:paraId="26654792" w14:textId="77777777" w:rsidR="005E072B" w:rsidRPr="00380419" w:rsidRDefault="005E072B">
            <w:pPr>
              <w:rPr>
                <w:sz w:val="14"/>
                <w:szCs w:val="14"/>
              </w:rPr>
            </w:pPr>
          </w:p>
        </w:tc>
        <w:tc>
          <w:tcPr>
            <w:tcW w:w="8098" w:type="dxa"/>
            <w:vAlign w:val="center"/>
          </w:tcPr>
          <w:p w14:paraId="167782E2" w14:textId="77777777" w:rsidR="005E072B" w:rsidRPr="00380419" w:rsidRDefault="005E072B" w:rsidP="00F11578">
            <w:pPr>
              <w:rPr>
                <w:sz w:val="14"/>
                <w:szCs w:val="14"/>
              </w:rPr>
            </w:pPr>
          </w:p>
        </w:tc>
      </w:tr>
      <w:tr w:rsidR="005E072B" w14:paraId="2C3D294B" w14:textId="77777777" w:rsidTr="50A07B38">
        <w:trPr>
          <w:trHeight w:val="1050"/>
        </w:trPr>
        <w:tc>
          <w:tcPr>
            <w:tcW w:w="1069" w:type="dxa"/>
            <w:vAlign w:val="center"/>
          </w:tcPr>
          <w:p w14:paraId="6274D10F" w14:textId="55ED3B04" w:rsidR="005E072B" w:rsidRDefault="00F11578" w:rsidP="00F11578">
            <w:pPr>
              <w:jc w:val="center"/>
            </w:pPr>
            <w:r>
              <w:rPr>
                <w:noProof/>
              </w:rPr>
              <w:drawing>
                <wp:inline distT="0" distB="0" distL="0" distR="0" wp14:anchorId="08FDEBF6" wp14:editId="18A1C3C5">
                  <wp:extent cx="533400" cy="533400"/>
                  <wp:effectExtent l="0" t="0" r="0" b="0"/>
                  <wp:docPr id="9" name="Immagin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15">
                            <a:extLst>
                              <a:ext uri="{28A0092B-C50C-407E-A947-70E740481C1C}">
                                <a14:useLocalDpi xmlns:a14="http://schemas.microsoft.com/office/drawing/2010/main" val="0"/>
                              </a:ext>
                            </a:extLst>
                          </a:blip>
                          <a:stretch>
                            <a:fillRect/>
                          </a:stretch>
                        </pic:blipFill>
                        <pic:spPr>
                          <a:xfrm>
                            <a:off x="0" y="0"/>
                            <a:ext cx="533400" cy="533400"/>
                          </a:xfrm>
                          <a:prstGeom prst="rect">
                            <a:avLst/>
                          </a:prstGeom>
                        </pic:spPr>
                      </pic:pic>
                    </a:graphicData>
                  </a:graphic>
                </wp:inline>
              </w:drawing>
            </w:r>
          </w:p>
        </w:tc>
        <w:tc>
          <w:tcPr>
            <w:tcW w:w="8098" w:type="dxa"/>
            <w:vAlign w:val="center"/>
          </w:tcPr>
          <w:p w14:paraId="36852084" w14:textId="5C8C72C0" w:rsidR="005E072B" w:rsidRPr="00A56645" w:rsidRDefault="005E072B" w:rsidP="00F11578">
            <w:pPr>
              <w:rPr>
                <w:sz w:val="22"/>
                <w:szCs w:val="22"/>
              </w:rPr>
            </w:pPr>
            <w:r w:rsidRPr="00A56645">
              <w:rPr>
                <w:sz w:val="22"/>
                <w:szCs w:val="22"/>
              </w:rPr>
              <w:t>Quando necessario i documenti sono richiesti in formato digitale (es. estratti conto in PDF, foto dei documenti di riconoscimento, bilancio non disponibile online, etc.).</w:t>
            </w:r>
          </w:p>
        </w:tc>
      </w:tr>
    </w:tbl>
    <w:p w14:paraId="08DCCF56" w14:textId="2905C0E3" w:rsidR="50A07B38" w:rsidRDefault="50A07B38"/>
    <w:p w14:paraId="0AB3A6A4" w14:textId="77777777" w:rsidR="005E072B" w:rsidRPr="00857C10" w:rsidRDefault="005E072B"/>
    <w:p w14:paraId="031D487B" w14:textId="15724BA9" w:rsidR="00380419" w:rsidRDefault="00720DA5">
      <w:r w:rsidRPr="00740929">
        <w:t xml:space="preserve">Così, il processo di richiesta di finanziamento è stato concepito per essere </w:t>
      </w:r>
      <w:r w:rsidRPr="00380419">
        <w:rPr>
          <w:b/>
          <w:bCs/>
        </w:rPr>
        <w:t>quanto più possibile semplice</w:t>
      </w:r>
      <w:r w:rsidRPr="00740929">
        <w:t xml:space="preserve"> ed interamente online, gestibile in modo autonomo ed indipendente da un imprenditore in grado di accedere e di utilizzare correttamente servizi di natura digitale.</w:t>
      </w:r>
    </w:p>
    <w:p w14:paraId="009E95F4" w14:textId="368EA882" w:rsidR="00EA7183" w:rsidRPr="004B316F" w:rsidRDefault="00380419">
      <w:r w:rsidRPr="004B316F">
        <w:t>Tuttavia,</w:t>
      </w:r>
      <w:r w:rsidR="00720DA5" w:rsidRPr="004B316F">
        <w:t xml:space="preserve"> poiché il contatto umano è importante per costruire fiducia, Banca AideXa mette a disposizione in qualsiasi momento dei </w:t>
      </w:r>
      <w:r w:rsidR="00720DA5" w:rsidRPr="00F44F54">
        <w:rPr>
          <w:b/>
          <w:bCs/>
        </w:rPr>
        <w:t>Business Banker</w:t>
      </w:r>
      <w:r w:rsidR="00720DA5" w:rsidRPr="004B316F">
        <w:t xml:space="preserve"> che possono </w:t>
      </w:r>
      <w:r w:rsidR="00720DA5" w:rsidRPr="00380419">
        <w:rPr>
          <w:b/>
          <w:bCs/>
        </w:rPr>
        <w:t>raggiungere il cliente in qualsiasi momento e con qualsiasi mezzo</w:t>
      </w:r>
      <w:r w:rsidR="00720DA5" w:rsidRPr="004B316F">
        <w:t xml:space="preserve"> (via </w:t>
      </w:r>
      <w:r w:rsidR="00720DA5" w:rsidRPr="00F44F54">
        <w:t>e-mail, tramite chat, al telefono, su WhatsApp o Messenger</w:t>
      </w:r>
      <w:r w:rsidR="00720DA5" w:rsidRPr="004B316F">
        <w:t>) per aiutarlo nella richiesta di finanziamento.</w:t>
      </w:r>
    </w:p>
    <w:p w14:paraId="0D67B1D8" w14:textId="1D53BC9F" w:rsidR="00EA7183" w:rsidRDefault="000D6EC1">
      <w:r>
        <w:br w:type="page"/>
      </w:r>
    </w:p>
    <w:p w14:paraId="60733A32" w14:textId="6FED29F9" w:rsidR="00B81A7C" w:rsidRPr="00127736" w:rsidRDefault="004B316F" w:rsidP="00127736">
      <w:pPr>
        <w:pStyle w:val="Titolo2"/>
      </w:pPr>
      <w:r w:rsidRPr="004B316F">
        <w:lastRenderedPageBreak/>
        <w:t>I PRODOTTI DI BANCA AIDEXA</w:t>
      </w:r>
    </w:p>
    <w:tbl>
      <w:tblPr>
        <w:tblStyle w:val="Grigliatabella"/>
        <w:tblW w:w="9069"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265F44"/>
        <w:tblLook w:val="04A0" w:firstRow="1" w:lastRow="0" w:firstColumn="1" w:lastColumn="0" w:noHBand="0" w:noVBand="1"/>
      </w:tblPr>
      <w:tblGrid>
        <w:gridCol w:w="9069"/>
      </w:tblGrid>
      <w:tr w:rsidR="002C525C" w14:paraId="22D709AD" w14:textId="77777777" w:rsidTr="00CD56E7">
        <w:trPr>
          <w:trHeight w:val="907"/>
        </w:trPr>
        <w:tc>
          <w:tcPr>
            <w:tcW w:w="9069" w:type="dxa"/>
            <w:shd w:val="clear" w:color="auto" w:fill="265F44"/>
            <w:vAlign w:val="center"/>
          </w:tcPr>
          <w:p w14:paraId="0D26C16C" w14:textId="43DC22EA" w:rsidR="002C525C" w:rsidRPr="004B316F" w:rsidRDefault="002C525C" w:rsidP="00CD56E7">
            <w:pPr>
              <w:spacing w:after="0"/>
              <w:jc w:val="center"/>
              <w:rPr>
                <w:rFonts w:ascii="All Round Gothic Bold" w:hAnsi="All Round Gothic Bold"/>
                <w:b/>
                <w:bCs/>
                <w:color w:val="FFFFFF" w:themeColor="background1"/>
                <w:sz w:val="28"/>
                <w:szCs w:val="28"/>
              </w:rPr>
            </w:pPr>
            <w:r w:rsidRPr="004B316F">
              <w:rPr>
                <w:rFonts w:ascii="All Round Gothic Bold" w:hAnsi="All Round Gothic Bold"/>
                <w:b/>
                <w:bCs/>
                <w:color w:val="FFFFFF" w:themeColor="background1"/>
                <w:sz w:val="28"/>
                <w:szCs w:val="28"/>
              </w:rPr>
              <w:t xml:space="preserve">X </w:t>
            </w:r>
            <w:r>
              <w:rPr>
                <w:rFonts w:ascii="All Round Gothic Bold" w:hAnsi="All Round Gothic Bold"/>
                <w:b/>
                <w:bCs/>
                <w:color w:val="FFFFFF" w:themeColor="background1"/>
                <w:sz w:val="28"/>
                <w:szCs w:val="28"/>
              </w:rPr>
              <w:t>Garantito</w:t>
            </w:r>
            <w:r w:rsidRPr="004B316F">
              <w:rPr>
                <w:rFonts w:ascii="All Round Gothic Bold" w:hAnsi="All Round Gothic Bold"/>
                <w:b/>
                <w:bCs/>
                <w:color w:val="FFFFFF" w:themeColor="background1"/>
                <w:sz w:val="28"/>
                <w:szCs w:val="28"/>
              </w:rPr>
              <w:br/>
            </w:r>
            <w:r w:rsidRPr="002C525C">
              <w:rPr>
                <w:rFonts w:ascii="All Round Gothic Medium" w:hAnsi="All Round Gothic Medium"/>
                <w:color w:val="FFFFFF" w:themeColor="background1"/>
                <w:sz w:val="28"/>
                <w:szCs w:val="28"/>
              </w:rPr>
              <w:t xml:space="preserve">Fino a </w:t>
            </w:r>
            <w:r w:rsidR="007C3A98">
              <w:rPr>
                <w:rFonts w:ascii="All Round Gothic Medium" w:hAnsi="All Round Gothic Medium"/>
                <w:color w:val="FFFFFF" w:themeColor="background1"/>
                <w:sz w:val="28"/>
                <w:szCs w:val="28"/>
              </w:rPr>
              <w:t xml:space="preserve">3 milioni </w:t>
            </w:r>
            <w:r w:rsidR="00096D2C">
              <w:rPr>
                <w:rFonts w:ascii="All Round Gothic Medium" w:hAnsi="All Round Gothic Medium"/>
                <w:color w:val="FFFFFF" w:themeColor="background1"/>
                <w:sz w:val="28"/>
                <w:szCs w:val="28"/>
              </w:rPr>
              <w:t>€</w:t>
            </w:r>
            <w:r w:rsidRPr="002C525C">
              <w:rPr>
                <w:rFonts w:ascii="All Round Gothic Medium" w:hAnsi="All Round Gothic Medium"/>
                <w:color w:val="FFFFFF" w:themeColor="background1"/>
                <w:sz w:val="28"/>
                <w:szCs w:val="28"/>
              </w:rPr>
              <w:t xml:space="preserve"> garantiti dallo Stato </w:t>
            </w:r>
          </w:p>
        </w:tc>
      </w:tr>
    </w:tbl>
    <w:p w14:paraId="2E9B0997" w14:textId="77777777" w:rsidR="002C525C" w:rsidRPr="00CD56E7" w:rsidRDefault="002C525C" w:rsidP="002C525C">
      <w:pPr>
        <w:rPr>
          <w:sz w:val="12"/>
          <w:szCs w:val="12"/>
        </w:rPr>
      </w:pPr>
    </w:p>
    <w:p w14:paraId="2816FBBB" w14:textId="12D23AF2" w:rsidR="00CD56E7" w:rsidRDefault="00CD56E7" w:rsidP="00F30D6F">
      <w:r>
        <w:t>E</w:t>
      </w:r>
      <w:r w:rsidR="00F30D6F" w:rsidRPr="00F30D6F">
        <w:t xml:space="preserve">roga fino </w:t>
      </w:r>
      <w:r w:rsidR="001B206E" w:rsidRPr="001B206E">
        <w:rPr>
          <w:b/>
          <w:bCs/>
        </w:rPr>
        <w:t>3 milioni</w:t>
      </w:r>
      <w:r w:rsidR="001B206E">
        <w:t xml:space="preserve"> </w:t>
      </w:r>
      <w:r w:rsidR="00932591">
        <w:rPr>
          <w:b/>
          <w:bCs/>
        </w:rPr>
        <w:t>€</w:t>
      </w:r>
      <w:r w:rsidR="00F30D6F" w:rsidRPr="00F30D6F">
        <w:t xml:space="preserve"> </w:t>
      </w:r>
      <w:r w:rsidR="001B206E">
        <w:t xml:space="preserve">da restituire dai </w:t>
      </w:r>
      <w:r w:rsidR="00B00238">
        <w:t>12</w:t>
      </w:r>
      <w:r w:rsidR="001B206E">
        <w:t xml:space="preserve"> ai </w:t>
      </w:r>
      <w:r w:rsidR="00B92A2D">
        <w:t>72</w:t>
      </w:r>
      <w:r w:rsidR="001B206E">
        <w:t xml:space="preserve"> mesi, a tasso fisso o variabile in base alla durata del finanziamento scelta</w:t>
      </w:r>
      <w:r w:rsidR="00F30D6F" w:rsidRPr="00F30D6F">
        <w:t xml:space="preserve">. Non è richiesta alcuna garanzia aggiuntiva, perché il </w:t>
      </w:r>
      <w:r w:rsidR="00F30D6F" w:rsidRPr="00F30D6F">
        <w:rPr>
          <w:b/>
          <w:bCs/>
        </w:rPr>
        <w:t xml:space="preserve">Fondo di Garanzia per le PMI </w:t>
      </w:r>
      <w:r w:rsidR="00F30D6F" w:rsidRPr="00F30D6F">
        <w:t>copre fino all’80% dell’importo.</w:t>
      </w:r>
    </w:p>
    <w:p w14:paraId="4AF45440" w14:textId="265E5563" w:rsidR="00CD56E7" w:rsidRDefault="00F30D6F" w:rsidP="00F30D6F">
      <w:r w:rsidRPr="00F30D6F">
        <w:t xml:space="preserve">Il finanziamento si rivolge </w:t>
      </w:r>
      <w:r w:rsidRPr="00CD56E7">
        <w:rPr>
          <w:b/>
          <w:bCs/>
        </w:rPr>
        <w:t>a società di capitali</w:t>
      </w:r>
      <w:r w:rsidR="00127736">
        <w:rPr>
          <w:b/>
          <w:bCs/>
        </w:rPr>
        <w:t>, società di persone e ditte individuali</w:t>
      </w:r>
      <w:r w:rsidRPr="00F30D6F">
        <w:t xml:space="preserve"> costituite da almeno due anni, con un fatturato superiore ai </w:t>
      </w:r>
      <w:r w:rsidR="00470051">
        <w:t>7</w:t>
      </w:r>
      <w:r w:rsidR="00B92A2D">
        <w:t>2.5</w:t>
      </w:r>
      <w:r w:rsidRPr="00F30D6F">
        <w:t xml:space="preserve">00 </w:t>
      </w:r>
      <w:r w:rsidR="00096D2C">
        <w:t>€</w:t>
      </w:r>
      <w:r w:rsidRPr="00F30D6F">
        <w:t xml:space="preserve"> e che non abbiano </w:t>
      </w:r>
      <w:r w:rsidR="00FA68D3">
        <w:t xml:space="preserve">già </w:t>
      </w:r>
      <w:r w:rsidRPr="00F30D6F">
        <w:t xml:space="preserve">superato l’importo massimo garantito dal Fondo di Garanzia per le PMI (pari a 5 milioni </w:t>
      </w:r>
      <w:r w:rsidR="00096D2C">
        <w:t>€</w:t>
      </w:r>
      <w:r w:rsidRPr="00F30D6F">
        <w:t>).</w:t>
      </w:r>
    </w:p>
    <w:p w14:paraId="6536701C" w14:textId="722EA959" w:rsidR="00CD56E7" w:rsidRDefault="00F30D6F" w:rsidP="00F30D6F">
      <w:r w:rsidRPr="00F30D6F">
        <w:t xml:space="preserve">All’imprenditore </w:t>
      </w:r>
      <w:r w:rsidRPr="00FA68D3">
        <w:rPr>
          <w:b/>
          <w:bCs/>
        </w:rPr>
        <w:t xml:space="preserve">bastano pochi </w:t>
      </w:r>
      <w:r w:rsidRPr="006130E9">
        <w:rPr>
          <w:b/>
          <w:bCs/>
        </w:rPr>
        <w:t>step</w:t>
      </w:r>
      <w:r w:rsidRPr="00F30D6F">
        <w:t xml:space="preserve">: inserire la partita IVA, scegliere l’importo, condividere gli estratti conto, valutare la proposta e confermare l’identità del legale rappresentante e dei titolari effettivi. Infine, sottoscrivere il contratto e la domanda al Fondo di Garanzia </w:t>
      </w:r>
      <w:r w:rsidR="00BC76E6">
        <w:t xml:space="preserve">per le PMI </w:t>
      </w:r>
      <w:r w:rsidRPr="00F30D6F">
        <w:t>con firma digitale. Ci pensa Banca AideXa a fare richiesta al Fondo.</w:t>
      </w:r>
    </w:p>
    <w:p w14:paraId="6EB10D83" w14:textId="6C40573A" w:rsidR="00CD56E7" w:rsidRDefault="00F30D6F" w:rsidP="00F30D6F">
      <w:r w:rsidRPr="00F30D6F">
        <w:t xml:space="preserve">In </w:t>
      </w:r>
      <w:r w:rsidR="00B6514B">
        <w:t>pochi</w:t>
      </w:r>
      <w:r w:rsidRPr="00F30D6F">
        <w:t xml:space="preserve">, </w:t>
      </w:r>
      <w:r w:rsidRPr="00F30D6F">
        <w:rPr>
          <w:b/>
          <w:bCs/>
        </w:rPr>
        <w:t>senza documenti o moduli cartacei da preparare</w:t>
      </w:r>
      <w:r w:rsidRPr="00F30D6F">
        <w:t>, l’imprenditore scopre fattibilità, importo e tasso del finanziamento.</w:t>
      </w:r>
    </w:p>
    <w:p w14:paraId="14E0DA5C" w14:textId="70552FBB" w:rsidR="004F214B" w:rsidRDefault="00F30D6F">
      <w:r w:rsidRPr="00F30D6F">
        <w:t xml:space="preserve">L’importo viene </w:t>
      </w:r>
      <w:r w:rsidRPr="00F30D6F">
        <w:rPr>
          <w:b/>
          <w:bCs/>
        </w:rPr>
        <w:t>erogato in</w:t>
      </w:r>
      <w:r w:rsidR="00502010">
        <w:rPr>
          <w:b/>
          <w:bCs/>
        </w:rPr>
        <w:t xml:space="preserve"> poco tempo</w:t>
      </w:r>
      <w:r w:rsidR="00502010">
        <w:t>,</w:t>
      </w:r>
      <w:r w:rsidRPr="00F30D6F">
        <w:t xml:space="preserve"> </w:t>
      </w:r>
      <w:r w:rsidR="00502010">
        <w:t>considerando le tempistiche del</w:t>
      </w:r>
      <w:r w:rsidRPr="00F30D6F">
        <w:t xml:space="preserve"> Fondo di Garanzia per approvare la richiesta.</w:t>
      </w:r>
    </w:p>
    <w:p w14:paraId="75ED5F1B" w14:textId="77777777" w:rsidR="00A94B11" w:rsidRPr="00A90A40" w:rsidRDefault="00A94B11" w:rsidP="002C525C"/>
    <w:tbl>
      <w:tblPr>
        <w:tblStyle w:val="Grigliatabella"/>
        <w:tblW w:w="906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69"/>
      </w:tblGrid>
      <w:tr w:rsidR="002C525C" w14:paraId="769F7AD9" w14:textId="77777777" w:rsidTr="00FA68D3">
        <w:trPr>
          <w:trHeight w:val="907"/>
        </w:trPr>
        <w:tc>
          <w:tcPr>
            <w:tcW w:w="9069" w:type="dxa"/>
            <w:shd w:val="clear" w:color="auto" w:fill="003F5C"/>
            <w:vAlign w:val="center"/>
          </w:tcPr>
          <w:p w14:paraId="163B28F8" w14:textId="504C2BE5" w:rsidR="002C525C" w:rsidRPr="004B316F" w:rsidRDefault="002C525C" w:rsidP="00FA68D3">
            <w:pPr>
              <w:spacing w:after="0"/>
              <w:jc w:val="center"/>
              <w:rPr>
                <w:rFonts w:ascii="All Round Gothic Bold" w:hAnsi="All Round Gothic Bold"/>
                <w:b/>
                <w:bCs/>
                <w:color w:val="FFFFFF" w:themeColor="background1"/>
                <w:sz w:val="28"/>
                <w:szCs w:val="28"/>
              </w:rPr>
            </w:pPr>
            <w:r w:rsidRPr="004B316F">
              <w:rPr>
                <w:rFonts w:ascii="All Round Gothic Bold" w:hAnsi="All Round Gothic Bold"/>
                <w:b/>
                <w:bCs/>
                <w:color w:val="FFFFFF" w:themeColor="background1"/>
                <w:sz w:val="28"/>
                <w:szCs w:val="28"/>
              </w:rPr>
              <w:t xml:space="preserve">X </w:t>
            </w:r>
            <w:r>
              <w:rPr>
                <w:rFonts w:ascii="All Round Gothic Bold" w:hAnsi="All Round Gothic Bold"/>
                <w:b/>
                <w:bCs/>
                <w:color w:val="FFFFFF" w:themeColor="background1"/>
                <w:sz w:val="28"/>
                <w:szCs w:val="28"/>
              </w:rPr>
              <w:t>Risparmio</w:t>
            </w:r>
            <w:r w:rsidRPr="004B316F">
              <w:rPr>
                <w:rFonts w:ascii="All Round Gothic Bold" w:hAnsi="All Round Gothic Bold"/>
                <w:b/>
                <w:bCs/>
                <w:color w:val="FFFFFF" w:themeColor="background1"/>
                <w:sz w:val="28"/>
                <w:szCs w:val="28"/>
              </w:rPr>
              <w:br/>
            </w:r>
            <w:r>
              <w:rPr>
                <w:rFonts w:ascii="All Round Gothic Medium" w:hAnsi="All Round Gothic Medium"/>
                <w:color w:val="FFFFFF" w:themeColor="background1"/>
                <w:sz w:val="28"/>
                <w:szCs w:val="28"/>
              </w:rPr>
              <w:t>I</w:t>
            </w:r>
            <w:r w:rsidRPr="002C525C">
              <w:rPr>
                <w:rFonts w:ascii="All Round Gothic Medium" w:hAnsi="All Round Gothic Medium"/>
                <w:color w:val="FFFFFF" w:themeColor="background1"/>
                <w:sz w:val="28"/>
                <w:szCs w:val="28"/>
              </w:rPr>
              <w:t xml:space="preserve">l conto deposito </w:t>
            </w:r>
            <w:r w:rsidR="00B92A2D">
              <w:rPr>
                <w:rFonts w:ascii="All Round Gothic Medium" w:hAnsi="All Round Gothic Medium"/>
                <w:color w:val="FFFFFF" w:themeColor="background1"/>
                <w:sz w:val="28"/>
                <w:szCs w:val="28"/>
              </w:rPr>
              <w:t>a termine</w:t>
            </w:r>
            <w:r w:rsidR="003A5F2B">
              <w:rPr>
                <w:rFonts w:ascii="All Round Gothic Medium" w:hAnsi="All Round Gothic Medium"/>
                <w:color w:val="FFFFFF" w:themeColor="background1"/>
                <w:sz w:val="28"/>
                <w:szCs w:val="28"/>
              </w:rPr>
              <w:t xml:space="preserve"> </w:t>
            </w:r>
            <w:r w:rsidRPr="002C525C">
              <w:rPr>
                <w:rFonts w:ascii="All Round Gothic Medium" w:hAnsi="All Round Gothic Medium"/>
                <w:color w:val="FFFFFF" w:themeColor="background1"/>
                <w:sz w:val="28"/>
                <w:szCs w:val="28"/>
              </w:rPr>
              <w:t xml:space="preserve">che </w:t>
            </w:r>
            <w:r w:rsidR="00B466EC">
              <w:rPr>
                <w:rFonts w:ascii="All Round Gothic Medium" w:hAnsi="All Round Gothic Medium"/>
                <w:color w:val="FFFFFF" w:themeColor="background1"/>
                <w:sz w:val="28"/>
                <w:szCs w:val="28"/>
              </w:rPr>
              <w:t>fa fruttare la tua liquidità</w:t>
            </w:r>
          </w:p>
        </w:tc>
      </w:tr>
    </w:tbl>
    <w:p w14:paraId="5F38BEFB" w14:textId="77777777" w:rsidR="002C525C" w:rsidRPr="00934AAF" w:rsidRDefault="002C525C" w:rsidP="002C525C">
      <w:pPr>
        <w:rPr>
          <w:sz w:val="14"/>
          <w:szCs w:val="14"/>
        </w:rPr>
      </w:pPr>
    </w:p>
    <w:p w14:paraId="0E5F1708" w14:textId="77777777" w:rsidR="00B92A2D" w:rsidRDefault="00B92A2D" w:rsidP="00B92A2D">
      <w:r>
        <w:t xml:space="preserve">Il primo prodotto di deposito per privati lanciato da Banca AideXa, ad ottobre 2021. </w:t>
      </w:r>
    </w:p>
    <w:p w14:paraId="71035310" w14:textId="77777777" w:rsidR="00B92A2D" w:rsidRDefault="00B92A2D" w:rsidP="00B92A2D">
      <w:r>
        <w:t xml:space="preserve">Con X Risparmio il cliente può scegliere una durata temporale (dai 3 ai 36 mesi) e il relativo tasso d’interesse con cui depositare i propri risparmi. Può decidere di riprendere anticipatamente le somme depositate, rispetto al termine inizialmente stabilito, ma con un preavviso di 32 giorni e con la rinuncia agli interessi maturati. </w:t>
      </w:r>
    </w:p>
    <w:p w14:paraId="27967FC1" w14:textId="77777777" w:rsidR="00B92A2D" w:rsidRDefault="00B92A2D" w:rsidP="00B92A2D">
      <w:r>
        <w:t>Il conto deposito non ha spese di apertura e di gestione.</w:t>
      </w:r>
      <w:r w:rsidRPr="000C3205">
        <w:t xml:space="preserve"> </w:t>
      </w:r>
      <w:r>
        <w:t xml:space="preserve">L’apertura 100% digitale </w:t>
      </w:r>
      <w:r w:rsidRPr="000C3205">
        <w:t xml:space="preserve">richiede </w:t>
      </w:r>
      <w:r>
        <w:rPr>
          <w:b/>
          <w:bCs/>
        </w:rPr>
        <w:t>pochi clic</w:t>
      </w:r>
      <w:r w:rsidRPr="000C3205">
        <w:t xml:space="preserve"> e sono sufficienti un documento d’identità e la tessera sanitaria.</w:t>
      </w:r>
    </w:p>
    <w:p w14:paraId="53AFDB2A" w14:textId="77777777" w:rsidR="00B92A2D" w:rsidRDefault="00B92A2D" w:rsidP="00B92A2D">
      <w:r w:rsidRPr="000C3205">
        <w:t xml:space="preserve">X Risparmio è </w:t>
      </w:r>
      <w:r w:rsidRPr="00934AAF">
        <w:rPr>
          <w:b/>
          <w:bCs/>
        </w:rPr>
        <w:t>un prodotto a basso rischio</w:t>
      </w:r>
      <w:r w:rsidRPr="000C3205">
        <w:t xml:space="preserve">: Banca AideXa aderisce al Fondo Interbancario di Tutela dei Depositi (FITD) che assicura a ciascun depositante una copertura fino a 100.000 </w:t>
      </w:r>
      <w:r>
        <w:t>€</w:t>
      </w:r>
      <w:r w:rsidRPr="000C3205">
        <w:t>.</w:t>
      </w:r>
    </w:p>
    <w:p w14:paraId="1C77C21C" w14:textId="77777777" w:rsidR="00B92A2D" w:rsidRPr="000C3205" w:rsidRDefault="00B92A2D" w:rsidP="00B92A2D">
      <w:r w:rsidRPr="000C3205">
        <w:t xml:space="preserve">Il conto deposito è stato lanciato come </w:t>
      </w:r>
      <w:r w:rsidRPr="00934AAF">
        <w:rPr>
          <w:b/>
          <w:bCs/>
        </w:rPr>
        <w:t>soluzione alternativa per la raccolta di capitali</w:t>
      </w:r>
      <w:r w:rsidRPr="000C3205">
        <w:t xml:space="preserve"> necessari a sostenere i volumi di finanziamento erogati. Il denaro verrà quindi reinvestito nell’economia reale per continuare a supportare concretamente </w:t>
      </w:r>
      <w:r>
        <w:t>il credito alle</w:t>
      </w:r>
      <w:r w:rsidRPr="000C3205">
        <w:t xml:space="preserve"> </w:t>
      </w:r>
      <w:r>
        <w:t>micro e piccole imprese</w:t>
      </w:r>
      <w:r w:rsidRPr="000C3205">
        <w:t>.</w:t>
      </w:r>
    </w:p>
    <w:p w14:paraId="46AB491F" w14:textId="77777777" w:rsidR="00FE633B" w:rsidRPr="00A90A40" w:rsidRDefault="00FE633B" w:rsidP="00FE633B"/>
    <w:tbl>
      <w:tblPr>
        <w:tblStyle w:val="Grigliatabella"/>
        <w:tblW w:w="906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69"/>
      </w:tblGrid>
      <w:tr w:rsidR="00FE633B" w14:paraId="7333D944" w14:textId="77777777">
        <w:trPr>
          <w:trHeight w:val="907"/>
        </w:trPr>
        <w:tc>
          <w:tcPr>
            <w:tcW w:w="9069" w:type="dxa"/>
            <w:shd w:val="clear" w:color="auto" w:fill="003F5C"/>
            <w:vAlign w:val="center"/>
          </w:tcPr>
          <w:p w14:paraId="34210E71" w14:textId="4A9C5AFD" w:rsidR="00FE633B" w:rsidRPr="004B316F" w:rsidRDefault="00FE633B">
            <w:pPr>
              <w:spacing w:after="0"/>
              <w:jc w:val="center"/>
              <w:rPr>
                <w:rFonts w:ascii="All Round Gothic Bold" w:hAnsi="All Round Gothic Bold"/>
                <w:b/>
                <w:bCs/>
                <w:color w:val="FFFFFF" w:themeColor="background1"/>
                <w:sz w:val="28"/>
                <w:szCs w:val="28"/>
              </w:rPr>
            </w:pPr>
            <w:r w:rsidRPr="004B316F">
              <w:rPr>
                <w:rFonts w:ascii="All Round Gothic Bold" w:hAnsi="All Round Gothic Bold"/>
                <w:b/>
                <w:bCs/>
                <w:color w:val="FFFFFF" w:themeColor="background1"/>
                <w:sz w:val="28"/>
                <w:szCs w:val="28"/>
              </w:rPr>
              <w:t xml:space="preserve">X </w:t>
            </w:r>
            <w:r>
              <w:rPr>
                <w:rFonts w:ascii="All Round Gothic Bold" w:hAnsi="All Round Gothic Bold"/>
                <w:b/>
                <w:bCs/>
                <w:color w:val="FFFFFF" w:themeColor="background1"/>
                <w:sz w:val="28"/>
                <w:szCs w:val="28"/>
              </w:rPr>
              <w:t>Risparmio Libero</w:t>
            </w:r>
            <w:r w:rsidRPr="004B316F">
              <w:rPr>
                <w:rFonts w:ascii="All Round Gothic Bold" w:hAnsi="All Round Gothic Bold"/>
                <w:b/>
                <w:bCs/>
                <w:color w:val="FFFFFF" w:themeColor="background1"/>
                <w:sz w:val="28"/>
                <w:szCs w:val="28"/>
              </w:rPr>
              <w:br/>
            </w:r>
            <w:r>
              <w:rPr>
                <w:rFonts w:ascii="All Round Gothic Medium" w:hAnsi="All Round Gothic Medium"/>
                <w:color w:val="FFFFFF" w:themeColor="background1"/>
                <w:sz w:val="28"/>
                <w:szCs w:val="28"/>
              </w:rPr>
              <w:t>I</w:t>
            </w:r>
            <w:r w:rsidRPr="002C525C">
              <w:rPr>
                <w:rFonts w:ascii="All Round Gothic Medium" w:hAnsi="All Round Gothic Medium"/>
                <w:color w:val="FFFFFF" w:themeColor="background1"/>
                <w:sz w:val="28"/>
                <w:szCs w:val="28"/>
              </w:rPr>
              <w:t xml:space="preserve">l conto deposito </w:t>
            </w:r>
            <w:r>
              <w:rPr>
                <w:rFonts w:ascii="All Round Gothic Medium" w:hAnsi="All Round Gothic Medium"/>
                <w:color w:val="FFFFFF" w:themeColor="background1"/>
                <w:sz w:val="28"/>
                <w:szCs w:val="28"/>
              </w:rPr>
              <w:t xml:space="preserve">libero che </w:t>
            </w:r>
            <w:r w:rsidR="0013735B">
              <w:rPr>
                <w:rFonts w:ascii="All Round Gothic Medium" w:hAnsi="All Round Gothic Medium"/>
                <w:color w:val="FFFFFF" w:themeColor="background1"/>
                <w:sz w:val="28"/>
                <w:szCs w:val="28"/>
              </w:rPr>
              <w:t>ti dà</w:t>
            </w:r>
            <w:r w:rsidR="00B466EC">
              <w:rPr>
                <w:rFonts w:ascii="All Round Gothic Medium" w:hAnsi="All Round Gothic Medium"/>
                <w:color w:val="FFFFFF" w:themeColor="background1"/>
                <w:sz w:val="28"/>
                <w:szCs w:val="28"/>
              </w:rPr>
              <w:t xml:space="preserve"> la massima </w:t>
            </w:r>
            <w:r w:rsidR="0013735B">
              <w:rPr>
                <w:rFonts w:ascii="All Round Gothic Medium" w:hAnsi="All Round Gothic Medium"/>
                <w:color w:val="FFFFFF" w:themeColor="background1"/>
                <w:sz w:val="28"/>
                <w:szCs w:val="28"/>
              </w:rPr>
              <w:t>libertà</w:t>
            </w:r>
          </w:p>
        </w:tc>
      </w:tr>
    </w:tbl>
    <w:p w14:paraId="27230C34" w14:textId="77777777" w:rsidR="00FE633B" w:rsidRPr="00934AAF" w:rsidRDefault="00FE633B" w:rsidP="00FE633B">
      <w:pPr>
        <w:rPr>
          <w:sz w:val="14"/>
          <w:szCs w:val="14"/>
        </w:rPr>
      </w:pPr>
    </w:p>
    <w:p w14:paraId="0697DC2B" w14:textId="153CDE44" w:rsidR="00FE633B" w:rsidRDefault="0013735B" w:rsidP="00FE633B">
      <w:r>
        <w:t xml:space="preserve">A fine luglio 2023 esce X Risparmio Libero, il </w:t>
      </w:r>
      <w:r w:rsidRPr="007D47F1">
        <w:rPr>
          <w:b/>
          <w:bCs/>
        </w:rPr>
        <w:t xml:space="preserve">conto </w:t>
      </w:r>
      <w:r w:rsidR="007D47F1" w:rsidRPr="007D47F1">
        <w:rPr>
          <w:b/>
          <w:bCs/>
        </w:rPr>
        <w:t>deposito</w:t>
      </w:r>
      <w:r w:rsidRPr="007D47F1">
        <w:rPr>
          <w:b/>
          <w:bCs/>
        </w:rPr>
        <w:t xml:space="preserve"> libero</w:t>
      </w:r>
      <w:r>
        <w:t xml:space="preserve"> di Banca AideXa. </w:t>
      </w:r>
      <w:r w:rsidR="00444DA3">
        <w:t xml:space="preserve">Il conto permette di </w:t>
      </w:r>
      <w:r w:rsidR="00444DA3" w:rsidRPr="00092FB7">
        <w:rPr>
          <w:b/>
          <w:bCs/>
        </w:rPr>
        <w:t xml:space="preserve">versare e prelevare i risparmi </w:t>
      </w:r>
      <w:r w:rsidR="00444DA3" w:rsidRPr="00092FB7">
        <w:t xml:space="preserve">quando </w:t>
      </w:r>
      <w:r w:rsidR="00162EC2" w:rsidRPr="00092FB7">
        <w:t>si vuole</w:t>
      </w:r>
      <w:r w:rsidR="00085E1E">
        <w:t xml:space="preserve"> anche </w:t>
      </w:r>
      <w:r w:rsidR="00085E1E" w:rsidRPr="00092FB7">
        <w:rPr>
          <w:b/>
          <w:bCs/>
        </w:rPr>
        <w:t>successivamente all’apertura</w:t>
      </w:r>
      <w:r w:rsidR="00085E1E">
        <w:t>,</w:t>
      </w:r>
      <w:r w:rsidR="00162EC2">
        <w:t xml:space="preserve"> senza penali e</w:t>
      </w:r>
      <w:r w:rsidR="008C6648">
        <w:t xml:space="preserve"> rispettando unicamente i vincoli di giacenza massima e minima. </w:t>
      </w:r>
      <w:r w:rsidR="00162EC2">
        <w:t xml:space="preserve"> </w:t>
      </w:r>
      <w:r w:rsidR="00FE633B" w:rsidRPr="000C3205">
        <w:t xml:space="preserve"> È rivolto ai consumatori residenti in Italia che possono versare</w:t>
      </w:r>
      <w:r w:rsidR="00085E1E">
        <w:t xml:space="preserve"> da un minimo di 1.000€</w:t>
      </w:r>
      <w:r w:rsidR="00FE633B" w:rsidRPr="000C3205">
        <w:t xml:space="preserve"> fino a un massimo di 100.000 </w:t>
      </w:r>
      <w:r w:rsidR="00085E1E">
        <w:t>€</w:t>
      </w:r>
      <w:r w:rsidR="00FE633B" w:rsidRPr="000C3205">
        <w:t>.</w:t>
      </w:r>
      <w:r w:rsidR="007D47F1">
        <w:t xml:space="preserve"> Il conto offre ai depositanti </w:t>
      </w:r>
      <w:r w:rsidR="005C1095" w:rsidRPr="0014593A">
        <w:rPr>
          <w:b/>
          <w:bCs/>
        </w:rPr>
        <w:t>un rendimento costante versato trimestralmente</w:t>
      </w:r>
      <w:r w:rsidR="005C1095">
        <w:t xml:space="preserve"> sul conto deposito stesso</w:t>
      </w:r>
      <w:r w:rsidR="00C70508">
        <w:t>: in questo</w:t>
      </w:r>
      <w:r w:rsidR="00A5240B">
        <w:t xml:space="preserve"> modo</w:t>
      </w:r>
      <w:r w:rsidR="00C70508">
        <w:t xml:space="preserve"> </w:t>
      </w:r>
      <w:r w:rsidR="0094720C">
        <w:t>gli interessi</w:t>
      </w:r>
      <w:r w:rsidR="00C70508">
        <w:t xml:space="preserve"> </w:t>
      </w:r>
      <w:r w:rsidR="00245DD2">
        <w:t>genereranno</w:t>
      </w:r>
      <w:r w:rsidR="0094720C" w:rsidRPr="0094720C">
        <w:t xml:space="preserve"> ulteriore capitale su cui calcolare il rendimento successivo</w:t>
      </w:r>
    </w:p>
    <w:p w14:paraId="16B7FED7" w14:textId="100A726B" w:rsidR="00092FB7" w:rsidRDefault="007D47F1" w:rsidP="00FE633B">
      <w:r w:rsidRPr="000C3205">
        <w:t>X Risparmio</w:t>
      </w:r>
      <w:r w:rsidR="00107EF0">
        <w:t xml:space="preserve"> Libero</w:t>
      </w:r>
      <w:r w:rsidRPr="000C3205">
        <w:t xml:space="preserve"> è </w:t>
      </w:r>
      <w:r w:rsidRPr="00934AAF">
        <w:rPr>
          <w:b/>
          <w:bCs/>
        </w:rPr>
        <w:t>un prodotto a basso rischio</w:t>
      </w:r>
      <w:r w:rsidRPr="000C3205">
        <w:t xml:space="preserve">: Banca AideXa aderisce al Fondo Interbancario di Tutela dei Depositi (FITD) che assicura a ciascun depositante una copertura fino a 100.000 </w:t>
      </w:r>
      <w:r w:rsidR="00107EF0">
        <w:t>€</w:t>
      </w:r>
      <w:r w:rsidRPr="000C3205">
        <w:t>.</w:t>
      </w:r>
    </w:p>
    <w:p w14:paraId="0670733E" w14:textId="77777777" w:rsidR="007C361F" w:rsidRDefault="007C361F" w:rsidP="00FE633B"/>
    <w:tbl>
      <w:tblPr>
        <w:tblStyle w:val="Grigliatabella"/>
        <w:tblW w:w="906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69"/>
      </w:tblGrid>
      <w:tr w:rsidR="007C361F" w14:paraId="11B0179F" w14:textId="77777777" w:rsidTr="003577B1">
        <w:trPr>
          <w:trHeight w:val="907"/>
        </w:trPr>
        <w:tc>
          <w:tcPr>
            <w:tcW w:w="9069" w:type="dxa"/>
            <w:shd w:val="clear" w:color="auto" w:fill="003F5C"/>
            <w:vAlign w:val="center"/>
          </w:tcPr>
          <w:p w14:paraId="5DB2067F" w14:textId="77777777" w:rsidR="007C361F" w:rsidRPr="004B316F" w:rsidRDefault="007C361F" w:rsidP="003577B1">
            <w:pPr>
              <w:spacing w:after="0"/>
              <w:jc w:val="center"/>
              <w:rPr>
                <w:rFonts w:ascii="All Round Gothic Bold" w:hAnsi="All Round Gothic Bold"/>
                <w:b/>
                <w:bCs/>
                <w:color w:val="FFFFFF" w:themeColor="background1"/>
                <w:sz w:val="28"/>
                <w:szCs w:val="28"/>
              </w:rPr>
            </w:pPr>
            <w:r w:rsidRPr="004B316F">
              <w:rPr>
                <w:rFonts w:ascii="All Round Gothic Bold" w:hAnsi="All Round Gothic Bold"/>
                <w:b/>
                <w:bCs/>
                <w:color w:val="FFFFFF" w:themeColor="background1"/>
                <w:sz w:val="28"/>
                <w:szCs w:val="28"/>
              </w:rPr>
              <w:t xml:space="preserve">X </w:t>
            </w:r>
            <w:r>
              <w:rPr>
                <w:rFonts w:ascii="All Round Gothic Bold" w:hAnsi="All Round Gothic Bold"/>
                <w:b/>
                <w:bCs/>
                <w:color w:val="FFFFFF" w:themeColor="background1"/>
                <w:sz w:val="28"/>
                <w:szCs w:val="28"/>
              </w:rPr>
              <w:t>Risparmio Flexi</w:t>
            </w:r>
            <w:r w:rsidRPr="004B316F">
              <w:rPr>
                <w:rFonts w:ascii="All Round Gothic Bold" w:hAnsi="All Round Gothic Bold"/>
                <w:b/>
                <w:bCs/>
                <w:color w:val="FFFFFF" w:themeColor="background1"/>
                <w:sz w:val="28"/>
                <w:szCs w:val="28"/>
              </w:rPr>
              <w:br/>
            </w:r>
            <w:r>
              <w:rPr>
                <w:rFonts w:ascii="All Round Gothic Medium" w:hAnsi="All Round Gothic Medium"/>
                <w:color w:val="FFFFFF" w:themeColor="background1"/>
                <w:sz w:val="28"/>
                <w:szCs w:val="28"/>
              </w:rPr>
              <w:t>I</w:t>
            </w:r>
            <w:r w:rsidRPr="002C525C">
              <w:rPr>
                <w:rFonts w:ascii="All Round Gothic Medium" w:hAnsi="All Round Gothic Medium"/>
                <w:color w:val="FFFFFF" w:themeColor="background1"/>
                <w:sz w:val="28"/>
                <w:szCs w:val="28"/>
              </w:rPr>
              <w:t xml:space="preserve">l conto deposito </w:t>
            </w:r>
            <w:r>
              <w:rPr>
                <w:rFonts w:ascii="All Round Gothic Medium" w:hAnsi="All Round Gothic Medium"/>
                <w:color w:val="FFFFFF" w:themeColor="background1"/>
                <w:sz w:val="28"/>
                <w:szCs w:val="28"/>
              </w:rPr>
              <w:t>con preavviso di prelievo che ti dà flessibilità</w:t>
            </w:r>
          </w:p>
        </w:tc>
      </w:tr>
    </w:tbl>
    <w:p w14:paraId="2B86EE4D" w14:textId="77777777" w:rsidR="007C361F" w:rsidRDefault="007C361F" w:rsidP="007C361F">
      <w:pPr>
        <w:jc w:val="left"/>
      </w:pPr>
    </w:p>
    <w:p w14:paraId="6FB068D1" w14:textId="5940D9EB" w:rsidR="007C361F" w:rsidRDefault="007C361F" w:rsidP="007C361F">
      <w:pPr>
        <w:jc w:val="left"/>
      </w:pPr>
      <w:r w:rsidRPr="00A838AF">
        <w:t>X Risparmio Flexi</w:t>
      </w:r>
      <w:r>
        <w:t>, lanciato ad ottobre 2024,</w:t>
      </w:r>
      <w:r w:rsidRPr="00A838AF">
        <w:t xml:space="preserve"> è il conto deposito con preavviso di prelievo di Banca AideXa, </w:t>
      </w:r>
      <w:r w:rsidRPr="00A838AF">
        <w:rPr>
          <w:b/>
          <w:bCs/>
        </w:rPr>
        <w:t>senza costi di gestione e sicuro</w:t>
      </w:r>
      <w:r w:rsidRPr="00A838AF">
        <w:t> perché i tuoi risparmi sono tutelati </w:t>
      </w:r>
      <w:r w:rsidRPr="00A838AF">
        <w:rPr>
          <w:b/>
          <w:bCs/>
        </w:rPr>
        <w:t>fino a 100.000 € dal Fondo Interbancario di Tutela Depositi.</w:t>
      </w:r>
      <w:r w:rsidRPr="00A838AF">
        <w:br/>
        <w:t>Alla fine di ogni trimestre ricevi il rendimento maturato direttamente sul conto stesso, e puoi prelevare e versare somme aggiuntive quando vuoi: devi solo rispettare il </w:t>
      </w:r>
      <w:r w:rsidRPr="00A838AF">
        <w:rPr>
          <w:b/>
          <w:bCs/>
        </w:rPr>
        <w:t>preavviso di prelievo di 32 giorni</w:t>
      </w:r>
      <w:r w:rsidRPr="00A838AF">
        <w:t> e i vincoli di giacenza minima e massima.</w:t>
      </w:r>
    </w:p>
    <w:p w14:paraId="30BA062B" w14:textId="77777777" w:rsidR="00AE560A" w:rsidRPr="00A90A40" w:rsidRDefault="00AE560A" w:rsidP="00AE560A"/>
    <w:tbl>
      <w:tblPr>
        <w:tblStyle w:val="Grigliatabella"/>
        <w:tblW w:w="9069"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332447"/>
        <w:tblLook w:val="04A0" w:firstRow="1" w:lastRow="0" w:firstColumn="1" w:lastColumn="0" w:noHBand="0" w:noVBand="1"/>
      </w:tblPr>
      <w:tblGrid>
        <w:gridCol w:w="9069"/>
      </w:tblGrid>
      <w:tr w:rsidR="00AE560A" w14:paraId="5EF949F9" w14:textId="77777777" w:rsidTr="00842B91">
        <w:trPr>
          <w:trHeight w:val="907"/>
        </w:trPr>
        <w:tc>
          <w:tcPr>
            <w:tcW w:w="9069" w:type="dxa"/>
            <w:shd w:val="clear" w:color="auto" w:fill="332447"/>
            <w:vAlign w:val="center"/>
          </w:tcPr>
          <w:p w14:paraId="6B8B6D9E" w14:textId="78D04619" w:rsidR="00AE560A" w:rsidRPr="004B316F" w:rsidRDefault="00AE560A">
            <w:pPr>
              <w:spacing w:after="0"/>
              <w:jc w:val="center"/>
              <w:rPr>
                <w:rFonts w:ascii="All Round Gothic Bold" w:hAnsi="All Round Gothic Bold"/>
                <w:b/>
                <w:bCs/>
                <w:color w:val="FFFFFF" w:themeColor="background1"/>
                <w:sz w:val="28"/>
                <w:szCs w:val="28"/>
              </w:rPr>
            </w:pPr>
            <w:r w:rsidRPr="004B316F">
              <w:rPr>
                <w:rFonts w:ascii="All Round Gothic Bold" w:hAnsi="All Round Gothic Bold"/>
                <w:b/>
                <w:bCs/>
                <w:color w:val="FFFFFF" w:themeColor="background1"/>
                <w:sz w:val="28"/>
                <w:szCs w:val="28"/>
              </w:rPr>
              <w:t xml:space="preserve">X </w:t>
            </w:r>
            <w:r w:rsidR="00842B91">
              <w:rPr>
                <w:rFonts w:ascii="All Round Gothic Bold" w:hAnsi="All Round Gothic Bold"/>
                <w:b/>
                <w:bCs/>
                <w:color w:val="FFFFFF" w:themeColor="background1"/>
                <w:sz w:val="28"/>
                <w:szCs w:val="28"/>
              </w:rPr>
              <w:t>Conto</w:t>
            </w:r>
            <w:r w:rsidRPr="004B316F">
              <w:rPr>
                <w:rFonts w:ascii="All Round Gothic Bold" w:hAnsi="All Round Gothic Bold"/>
                <w:b/>
                <w:bCs/>
                <w:color w:val="FFFFFF" w:themeColor="background1"/>
                <w:sz w:val="28"/>
                <w:szCs w:val="28"/>
              </w:rPr>
              <w:br/>
            </w:r>
            <w:r>
              <w:rPr>
                <w:rFonts w:ascii="All Round Gothic Medium" w:hAnsi="All Round Gothic Medium"/>
                <w:color w:val="FFFFFF" w:themeColor="background1"/>
                <w:sz w:val="28"/>
                <w:szCs w:val="28"/>
              </w:rPr>
              <w:t>I</w:t>
            </w:r>
            <w:r w:rsidRPr="002C525C">
              <w:rPr>
                <w:rFonts w:ascii="All Round Gothic Medium" w:hAnsi="All Round Gothic Medium"/>
                <w:color w:val="FFFFFF" w:themeColor="background1"/>
                <w:sz w:val="28"/>
                <w:szCs w:val="28"/>
              </w:rPr>
              <w:t xml:space="preserve">l conto </w:t>
            </w:r>
            <w:r w:rsidR="002338DC">
              <w:rPr>
                <w:rFonts w:ascii="All Round Gothic Medium" w:hAnsi="All Round Gothic Medium"/>
                <w:color w:val="FFFFFF" w:themeColor="background1"/>
                <w:sz w:val="28"/>
                <w:szCs w:val="28"/>
              </w:rPr>
              <w:t>corrente business senza canone e 100% digitale</w:t>
            </w:r>
          </w:p>
        </w:tc>
      </w:tr>
    </w:tbl>
    <w:p w14:paraId="1C97ADCD" w14:textId="77777777" w:rsidR="00AE560A" w:rsidRPr="00934AAF" w:rsidRDefault="00AE560A" w:rsidP="00AE560A">
      <w:pPr>
        <w:rPr>
          <w:sz w:val="14"/>
          <w:szCs w:val="14"/>
        </w:rPr>
      </w:pPr>
    </w:p>
    <w:p w14:paraId="3C29BBB4" w14:textId="3285BB4E" w:rsidR="00A1714D" w:rsidRDefault="00C247D7" w:rsidP="000B4B60">
      <w:r>
        <w:t xml:space="preserve">Lanciato a marzo 2023, X Conto è un </w:t>
      </w:r>
      <w:r w:rsidRPr="0073701F">
        <w:rPr>
          <w:b/>
          <w:bCs/>
        </w:rPr>
        <w:t>conto corrente</w:t>
      </w:r>
      <w:r w:rsidR="00866D02" w:rsidRPr="0073701F">
        <w:rPr>
          <w:b/>
          <w:bCs/>
        </w:rPr>
        <w:t xml:space="preserve"> </w:t>
      </w:r>
      <w:r w:rsidR="002338DC">
        <w:rPr>
          <w:b/>
          <w:bCs/>
        </w:rPr>
        <w:t>a canone zero, pensato appositamente per semplificare la gestione finanziaria delle imprese</w:t>
      </w:r>
      <w:r w:rsidR="007C361F">
        <w:t>.</w:t>
      </w:r>
      <w:r w:rsidR="003F00D0">
        <w:t xml:space="preserve"> </w:t>
      </w:r>
      <w:r w:rsidR="00A21E19">
        <w:t xml:space="preserve">X Conto è un conto corrente </w:t>
      </w:r>
      <w:r w:rsidR="002338DC">
        <w:t xml:space="preserve">100% digitale e </w:t>
      </w:r>
      <w:r w:rsidR="00195780">
        <w:t xml:space="preserve">senza costi fissi che </w:t>
      </w:r>
      <w:r w:rsidR="00A1714D">
        <w:t xml:space="preserve">consente </w:t>
      </w:r>
      <w:r w:rsidR="000B4B60">
        <w:t>alle aziende la</w:t>
      </w:r>
      <w:r w:rsidR="000B4B60" w:rsidRPr="00A71046">
        <w:rPr>
          <w:b/>
          <w:bCs/>
        </w:rPr>
        <w:t xml:space="preserve"> gestione digitale dei </w:t>
      </w:r>
      <w:r w:rsidR="000B4B60">
        <w:rPr>
          <w:b/>
          <w:bCs/>
        </w:rPr>
        <w:t xml:space="preserve">principali </w:t>
      </w:r>
      <w:r w:rsidR="00E91E28" w:rsidRPr="00A71046">
        <w:rPr>
          <w:b/>
          <w:bCs/>
        </w:rPr>
        <w:t>pagament</w:t>
      </w:r>
      <w:r w:rsidR="00E91E28" w:rsidRPr="00760B7D">
        <w:rPr>
          <w:b/>
          <w:bCs/>
        </w:rPr>
        <w:t>i,</w:t>
      </w:r>
      <w:r w:rsidR="000B4B60" w:rsidRPr="00760B7D">
        <w:t xml:space="preserve"> </w:t>
      </w:r>
      <w:r w:rsidR="000B4B60">
        <w:t xml:space="preserve">fra cui anche </w:t>
      </w:r>
      <w:r w:rsidR="000B4B60" w:rsidRPr="00760B7D">
        <w:t>CBILL e F24.</w:t>
      </w:r>
      <w:r w:rsidR="000B4B60">
        <w:t xml:space="preserve"> </w:t>
      </w:r>
    </w:p>
    <w:p w14:paraId="1848FEE5" w14:textId="590BFE5B" w:rsidR="000B4B60" w:rsidRPr="00E63207" w:rsidRDefault="000B4B60" w:rsidP="000B4B60">
      <w:r>
        <w:t>La soluzione</w:t>
      </w:r>
      <w:r w:rsidRPr="00E63207">
        <w:t xml:space="preserve"> garantisce un'esperienza </w:t>
      </w:r>
      <w:r w:rsidRPr="00E63207">
        <w:rPr>
          <w:b/>
          <w:bCs/>
        </w:rPr>
        <w:t>bancaria semplice ed efficiente</w:t>
      </w:r>
      <w:r>
        <w:t>, l</w:t>
      </w:r>
      <w:r w:rsidRPr="00F32D61">
        <w:t>a richiesta di apertura</w:t>
      </w:r>
      <w:r w:rsidRPr="00E63207">
        <w:rPr>
          <w:b/>
          <w:bCs/>
        </w:rPr>
        <w:t xml:space="preserve"> </w:t>
      </w:r>
      <w:r w:rsidRPr="00E63207">
        <w:t>è completamente</w:t>
      </w:r>
      <w:r w:rsidRPr="00E63207">
        <w:rPr>
          <w:b/>
          <w:bCs/>
        </w:rPr>
        <w:t xml:space="preserve"> digitale</w:t>
      </w:r>
      <w:r w:rsidRPr="00E63207">
        <w:t>: i clienti potranno accedere alla soluzione grazie a un'interfaccia utente intuitiva e</w:t>
      </w:r>
      <w:r>
        <w:t xml:space="preserve"> a</w:t>
      </w:r>
      <w:r w:rsidRPr="00E63207">
        <w:t xml:space="preserve"> funzioni dedicate come, ad esempio, la possibilità di “gestire a distanza” altri </w:t>
      </w:r>
      <w:r w:rsidRPr="00E63207">
        <w:rPr>
          <w:b/>
          <w:bCs/>
        </w:rPr>
        <w:t>conti correnti aziendali, in virtù della normativa europea PSD2</w:t>
      </w:r>
      <w:r w:rsidRPr="00E63207">
        <w:t xml:space="preserve">. </w:t>
      </w:r>
    </w:p>
    <w:p w14:paraId="436759BA" w14:textId="72FEDA56" w:rsidR="000B4B60" w:rsidRPr="00E63207" w:rsidRDefault="000B4B60" w:rsidP="000B4B60">
      <w:r w:rsidRPr="00E63207">
        <w:t xml:space="preserve">Il nuovo conto corrente si rivolge alle </w:t>
      </w:r>
      <w:r w:rsidRPr="00E63207">
        <w:rPr>
          <w:b/>
          <w:bCs/>
        </w:rPr>
        <w:t>società di capitali, di persone e ditte individuali</w:t>
      </w:r>
      <w:r w:rsidRPr="00E63207">
        <w:t xml:space="preserve"> </w:t>
      </w:r>
      <w:r w:rsidRPr="00E63207">
        <w:rPr>
          <w:b/>
          <w:bCs/>
        </w:rPr>
        <w:t>con residenza fiscale in Italia</w:t>
      </w:r>
      <w:r w:rsidRPr="00E63207">
        <w:t xml:space="preserve">.  </w:t>
      </w:r>
    </w:p>
    <w:p w14:paraId="1F1D72EC" w14:textId="2877C219" w:rsidR="000D6EC1" w:rsidRDefault="003A6177">
      <w:r>
        <w:br w:type="page"/>
      </w:r>
    </w:p>
    <w:p w14:paraId="755BC255" w14:textId="4B2FE0BA" w:rsidR="00891CEA" w:rsidRDefault="00B81A7C" w:rsidP="003A6177">
      <w:pPr>
        <w:pStyle w:val="Titolo2"/>
      </w:pPr>
      <w:r>
        <w:lastRenderedPageBreak/>
        <w:t xml:space="preserve">GLI INVESTITORI </w:t>
      </w:r>
      <w:r w:rsidR="0050705C">
        <w:t xml:space="preserve">DI </w:t>
      </w:r>
      <w:r w:rsidR="00891CEA">
        <w:t>BANCA AIDEXA</w:t>
      </w:r>
      <w:r w:rsidR="00E22942">
        <w:t xml:space="preserve">  </w:t>
      </w:r>
    </w:p>
    <w:p w14:paraId="06CD264D" w14:textId="136B60A8" w:rsidR="00F22496" w:rsidRDefault="008A3AEB" w:rsidP="00B535AC">
      <w:r w:rsidRPr="008A3AEB">
        <w:t>Banca AideXa è una società con socio unico, AideXa Holding S.p.A., i cui investitori sono i seguenti:</w:t>
      </w:r>
    </w:p>
    <w:p w14:paraId="5E28C611" w14:textId="77777777" w:rsidR="003A6177" w:rsidRPr="00F22496" w:rsidRDefault="003A6177" w:rsidP="00B535AC"/>
    <w:p w14:paraId="323935AE" w14:textId="4CF4F47C" w:rsidR="003A6177" w:rsidRDefault="001832DB" w:rsidP="00B638E9">
      <w:pPr>
        <w:pStyle w:val="NormaleWeb"/>
      </w:pPr>
      <w:r w:rsidRPr="001832DB">
        <w:rPr>
          <w:noProof/>
        </w:rPr>
        <w:drawing>
          <wp:inline distT="0" distB="0" distL="0" distR="0" wp14:anchorId="5F431D8F" wp14:editId="73D0091A">
            <wp:extent cx="6127633" cy="3871304"/>
            <wp:effectExtent l="0" t="0" r="6985" b="0"/>
            <wp:docPr id="1660158175" name="Immagine 1" descr="Immagine che contiene testo, schermata, diagramma, Carattere&#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0158175" name="Immagine 1" descr="Immagine che contiene testo, schermata, diagramma, Carattere&#10;&#10;Descrizione generata automaticamente"/>
                    <pic:cNvPicPr/>
                  </pic:nvPicPr>
                  <pic:blipFill>
                    <a:blip r:embed="rId16"/>
                    <a:stretch>
                      <a:fillRect/>
                    </a:stretch>
                  </pic:blipFill>
                  <pic:spPr>
                    <a:xfrm>
                      <a:off x="0" y="0"/>
                      <a:ext cx="6151129" cy="3886148"/>
                    </a:xfrm>
                    <a:prstGeom prst="rect">
                      <a:avLst/>
                    </a:prstGeom>
                  </pic:spPr>
                </pic:pic>
              </a:graphicData>
            </a:graphic>
          </wp:inline>
        </w:drawing>
      </w:r>
      <w:r w:rsidR="003A6177">
        <w:br w:type="page"/>
      </w:r>
    </w:p>
    <w:p w14:paraId="19C6A3BB" w14:textId="616E1635" w:rsidR="006C0D96" w:rsidRDefault="006C0D96" w:rsidP="003A6177">
      <w:pPr>
        <w:pStyle w:val="Titolo2"/>
      </w:pPr>
      <w:r w:rsidRPr="006C0D96">
        <w:lastRenderedPageBreak/>
        <w:t>LE TAPPE PRINCIPALI DELLA STORIA DI AIDEXA</w:t>
      </w:r>
    </w:p>
    <w:p w14:paraId="29776B27" w14:textId="77777777" w:rsidR="00640444" w:rsidRDefault="00640444" w:rsidP="00640444"/>
    <w:p w14:paraId="44875117" w14:textId="16715AE0" w:rsidR="00640444" w:rsidRDefault="00D2300D" w:rsidP="00640444">
      <w:r w:rsidRPr="00D2300D">
        <w:rPr>
          <w:noProof/>
        </w:rPr>
        <w:drawing>
          <wp:inline distT="0" distB="0" distL="0" distR="0" wp14:anchorId="15B7F488" wp14:editId="430FA793">
            <wp:extent cx="4464279" cy="2673487"/>
            <wp:effectExtent l="0" t="0" r="0" b="0"/>
            <wp:docPr id="1074293311" name="Immagine 1" descr="Immagine che contiene testo, schermata, Carattere, numer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4293311" name="Immagine 1" descr="Immagine che contiene testo, schermata, Carattere, numero&#10;&#10;Descrizione generata automaticamente"/>
                    <pic:cNvPicPr/>
                  </pic:nvPicPr>
                  <pic:blipFill>
                    <a:blip r:embed="rId17"/>
                    <a:stretch>
                      <a:fillRect/>
                    </a:stretch>
                  </pic:blipFill>
                  <pic:spPr>
                    <a:xfrm>
                      <a:off x="0" y="0"/>
                      <a:ext cx="4464279" cy="2673487"/>
                    </a:xfrm>
                    <a:prstGeom prst="rect">
                      <a:avLst/>
                    </a:prstGeom>
                  </pic:spPr>
                </pic:pic>
              </a:graphicData>
            </a:graphic>
          </wp:inline>
        </w:drawing>
      </w:r>
    </w:p>
    <w:p w14:paraId="26A3A188" w14:textId="72D97CA1" w:rsidR="00D64950" w:rsidRDefault="00D64950" w:rsidP="00640444">
      <w:r w:rsidRPr="00D64950">
        <w:rPr>
          <w:noProof/>
        </w:rPr>
        <w:drawing>
          <wp:inline distT="0" distB="0" distL="0" distR="0" wp14:anchorId="1C8F2E57" wp14:editId="3BF19134">
            <wp:extent cx="4407126" cy="2406774"/>
            <wp:effectExtent l="0" t="0" r="0" b="0"/>
            <wp:docPr id="1455983099" name="Immagine 1" descr="Immagine che contiene testo, schermata, Carattere&#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5983099" name="Immagine 1" descr="Immagine che contiene testo, schermata, Carattere&#10;&#10;Descrizione generata automaticamente"/>
                    <pic:cNvPicPr/>
                  </pic:nvPicPr>
                  <pic:blipFill>
                    <a:blip r:embed="rId18"/>
                    <a:stretch>
                      <a:fillRect/>
                    </a:stretch>
                  </pic:blipFill>
                  <pic:spPr>
                    <a:xfrm>
                      <a:off x="0" y="0"/>
                      <a:ext cx="4407126" cy="2406774"/>
                    </a:xfrm>
                    <a:prstGeom prst="rect">
                      <a:avLst/>
                    </a:prstGeom>
                  </pic:spPr>
                </pic:pic>
              </a:graphicData>
            </a:graphic>
          </wp:inline>
        </w:drawing>
      </w:r>
    </w:p>
    <w:p w14:paraId="07B106A6" w14:textId="260269A8" w:rsidR="00AF3ABF" w:rsidRDefault="00AF3ABF" w:rsidP="00640444">
      <w:r w:rsidRPr="00AF3ABF">
        <w:rPr>
          <w:noProof/>
        </w:rPr>
        <w:drawing>
          <wp:inline distT="0" distB="0" distL="0" distR="0" wp14:anchorId="459C2859" wp14:editId="065A0B3E">
            <wp:extent cx="4515409" cy="2343150"/>
            <wp:effectExtent l="0" t="0" r="0" b="0"/>
            <wp:docPr id="390127703" name="Immagine 1" descr="Immagine che contiene testo, schermata, Carattere&#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0127703" name="Immagine 1" descr="Immagine che contiene testo, schermata, Carattere&#10;&#10;Descrizione generata automaticamente"/>
                    <pic:cNvPicPr/>
                  </pic:nvPicPr>
                  <pic:blipFill rotWithShape="1">
                    <a:blip r:embed="rId19"/>
                    <a:srcRect l="963"/>
                    <a:stretch/>
                  </pic:blipFill>
                  <pic:spPr bwMode="auto">
                    <a:xfrm>
                      <a:off x="0" y="0"/>
                      <a:ext cx="4515641" cy="2343270"/>
                    </a:xfrm>
                    <a:prstGeom prst="rect">
                      <a:avLst/>
                    </a:prstGeom>
                    <a:ln>
                      <a:noFill/>
                    </a:ln>
                    <a:extLst>
                      <a:ext uri="{53640926-AAD7-44D8-BBD7-CCE9431645EC}">
                        <a14:shadowObscured xmlns:a14="http://schemas.microsoft.com/office/drawing/2010/main"/>
                      </a:ext>
                    </a:extLst>
                  </pic:spPr>
                </pic:pic>
              </a:graphicData>
            </a:graphic>
          </wp:inline>
        </w:drawing>
      </w:r>
    </w:p>
    <w:p w14:paraId="24F40DDA" w14:textId="5668B0F2" w:rsidR="00AF3ABF" w:rsidRDefault="00AF3ABF" w:rsidP="00640444"/>
    <w:p w14:paraId="364A956D" w14:textId="227BF4A1" w:rsidR="00AF3ABF" w:rsidRPr="00640444" w:rsidRDefault="004852F3" w:rsidP="00640444">
      <w:r w:rsidRPr="004852F3">
        <w:rPr>
          <w:noProof/>
        </w:rPr>
        <w:lastRenderedPageBreak/>
        <w:drawing>
          <wp:inline distT="0" distB="0" distL="0" distR="0" wp14:anchorId="3A8C1BD6" wp14:editId="2A5F747B">
            <wp:extent cx="5084325" cy="2552369"/>
            <wp:effectExtent l="0" t="0" r="2540" b="635"/>
            <wp:docPr id="830746808" name="Immagine 1" descr="Immagine che contiene testo, schermata, Carattere, design&#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0746808" name="Immagine 1" descr="Immagine che contiene testo, schermata, Carattere, design&#10;&#10;Descrizione generata automaticamente"/>
                    <pic:cNvPicPr/>
                  </pic:nvPicPr>
                  <pic:blipFill rotWithShape="1">
                    <a:blip r:embed="rId20"/>
                    <a:srcRect l="4049" b="42554"/>
                    <a:stretch/>
                  </pic:blipFill>
                  <pic:spPr bwMode="auto">
                    <a:xfrm>
                      <a:off x="0" y="0"/>
                      <a:ext cx="5123290" cy="2571930"/>
                    </a:xfrm>
                    <a:prstGeom prst="rect">
                      <a:avLst/>
                    </a:prstGeom>
                    <a:ln>
                      <a:noFill/>
                    </a:ln>
                    <a:extLst>
                      <a:ext uri="{53640926-AAD7-44D8-BBD7-CCE9431645EC}">
                        <a14:shadowObscured xmlns:a14="http://schemas.microsoft.com/office/drawing/2010/main"/>
                      </a:ext>
                    </a:extLst>
                  </pic:spPr>
                </pic:pic>
              </a:graphicData>
            </a:graphic>
          </wp:inline>
        </w:drawing>
      </w:r>
    </w:p>
    <w:p w14:paraId="5ADACB68" w14:textId="2B04687A" w:rsidR="000A39C8" w:rsidRDefault="0092753D" w:rsidP="000A39C8">
      <w:r w:rsidRPr="00735CE6">
        <w:rPr>
          <w:noProof/>
        </w:rPr>
        <w:drawing>
          <wp:inline distT="0" distB="0" distL="0" distR="0" wp14:anchorId="6328E955" wp14:editId="1616A90F">
            <wp:extent cx="4895793" cy="3148716"/>
            <wp:effectExtent l="0" t="0" r="635" b="0"/>
            <wp:docPr id="906458713" name="Immagine 1" descr="Immagine che contiene testo, schermata, Carattere, numero&#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6458713" name="Immagine 1" descr="Immagine che contiene testo, schermata, Carattere, numero&#10;&#10;Il contenuto generato dall'IA potrebbe non essere corretto."/>
                    <pic:cNvPicPr/>
                  </pic:nvPicPr>
                  <pic:blipFill rotWithShape="1">
                    <a:blip r:embed="rId21"/>
                    <a:srcRect l="831"/>
                    <a:stretch/>
                  </pic:blipFill>
                  <pic:spPr bwMode="auto">
                    <a:xfrm>
                      <a:off x="0" y="0"/>
                      <a:ext cx="4918074" cy="3163046"/>
                    </a:xfrm>
                    <a:prstGeom prst="rect">
                      <a:avLst/>
                    </a:prstGeom>
                    <a:ln>
                      <a:noFill/>
                    </a:ln>
                    <a:extLst>
                      <a:ext uri="{53640926-AAD7-44D8-BBD7-CCE9431645EC}">
                        <a14:shadowObscured xmlns:a14="http://schemas.microsoft.com/office/drawing/2010/main"/>
                      </a:ext>
                    </a:extLst>
                  </pic:spPr>
                </pic:pic>
              </a:graphicData>
            </a:graphic>
          </wp:inline>
        </w:drawing>
      </w:r>
    </w:p>
    <w:p w14:paraId="71A19839" w14:textId="38B06247" w:rsidR="001D408C" w:rsidRDefault="001D408C" w:rsidP="000A39C8"/>
    <w:p w14:paraId="54AE6C37" w14:textId="2B15FB4E" w:rsidR="00BB1E51" w:rsidRDefault="003654F4" w:rsidP="00BB1E51">
      <w:pPr>
        <w:spacing w:after="0"/>
        <w:jc w:val="left"/>
      </w:pPr>
      <w:r>
        <w:br w:type="page"/>
      </w:r>
    </w:p>
    <w:p w14:paraId="052F9861" w14:textId="677E75A3" w:rsidR="00512FB4" w:rsidRDefault="00513340" w:rsidP="003A6177">
      <w:pPr>
        <w:pStyle w:val="Titolo2"/>
      </w:pPr>
      <w:r>
        <w:lastRenderedPageBreak/>
        <w:t xml:space="preserve">LA LEADERSHIP </w:t>
      </w:r>
    </w:p>
    <w:p w14:paraId="7CC707DA" w14:textId="486FA24E" w:rsidR="0020204E" w:rsidRDefault="0020204E" w:rsidP="00512FB4">
      <w:pPr>
        <w:rPr>
          <w:rFonts w:ascii="All Round Gothic Bold" w:hAnsi="All Round Gothic Bold"/>
          <w:b/>
          <w:bCs/>
          <w:color w:val="099F3A"/>
          <w:sz w:val="28"/>
          <w:szCs w:val="28"/>
        </w:rPr>
      </w:pPr>
    </w:p>
    <w:tbl>
      <w:tblPr>
        <w:tblStyle w:val="Grigliatabel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56"/>
        <w:gridCol w:w="6464"/>
      </w:tblGrid>
      <w:tr w:rsidR="00A06F1F" w14:paraId="744B58A8" w14:textId="77777777" w:rsidTr="00CD0ABD">
        <w:trPr>
          <w:trHeight w:val="397"/>
        </w:trPr>
        <w:tc>
          <w:tcPr>
            <w:tcW w:w="1980" w:type="dxa"/>
            <w:vMerge w:val="restart"/>
          </w:tcPr>
          <w:p w14:paraId="4A6D22D3" w14:textId="2A685B4A" w:rsidR="00A06F1F" w:rsidRDefault="002E23B5" w:rsidP="00CD0ABD">
            <w:r w:rsidRPr="002E23B5">
              <w:rPr>
                <w:noProof/>
              </w:rPr>
              <w:drawing>
                <wp:inline distT="0" distB="0" distL="0" distR="0" wp14:anchorId="0082E98C" wp14:editId="5E848D4D">
                  <wp:extent cx="1477835" cy="1850746"/>
                  <wp:effectExtent l="0" t="0" r="8255" b="0"/>
                  <wp:docPr id="601649039"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1649039" name=""/>
                          <pic:cNvPicPr/>
                        </pic:nvPicPr>
                        <pic:blipFill>
                          <a:blip r:embed="rId22"/>
                          <a:stretch>
                            <a:fillRect/>
                          </a:stretch>
                        </pic:blipFill>
                        <pic:spPr>
                          <a:xfrm>
                            <a:off x="0" y="0"/>
                            <a:ext cx="1482223" cy="1856241"/>
                          </a:xfrm>
                          <a:prstGeom prst="rect">
                            <a:avLst/>
                          </a:prstGeom>
                        </pic:spPr>
                      </pic:pic>
                    </a:graphicData>
                  </a:graphic>
                </wp:inline>
              </w:drawing>
            </w:r>
          </w:p>
        </w:tc>
        <w:tc>
          <w:tcPr>
            <w:tcW w:w="7030" w:type="dxa"/>
          </w:tcPr>
          <w:p w14:paraId="57DDD543" w14:textId="518E1333" w:rsidR="00A06F1F" w:rsidRPr="00CD0ABD" w:rsidRDefault="00A06F1F" w:rsidP="00512FB4">
            <w:pPr>
              <w:rPr>
                <w:rFonts w:ascii="All Round Gothic Medium" w:hAnsi="All Round Gothic Medium"/>
                <w:b/>
                <w:bCs/>
              </w:rPr>
            </w:pPr>
            <w:r w:rsidRPr="00CD0ABD">
              <w:rPr>
                <w:rFonts w:ascii="All Round Gothic Medium" w:hAnsi="All Round Gothic Medium"/>
                <w:b/>
                <w:bCs/>
                <w:color w:val="265F44"/>
                <w:sz w:val="28"/>
                <w:szCs w:val="28"/>
                <w:lang w:val="en-US"/>
              </w:rPr>
              <w:t>Roberto Nicastro - Presidente</w:t>
            </w:r>
          </w:p>
        </w:tc>
      </w:tr>
      <w:tr w:rsidR="00A06F1F" w:rsidRPr="00533396" w14:paraId="7022B9F5" w14:textId="77777777" w:rsidTr="00A06F1F">
        <w:tc>
          <w:tcPr>
            <w:tcW w:w="1980" w:type="dxa"/>
            <w:vMerge/>
          </w:tcPr>
          <w:p w14:paraId="099525C3" w14:textId="77777777" w:rsidR="00A06F1F" w:rsidRPr="00533396" w:rsidRDefault="00A06F1F" w:rsidP="00512FB4">
            <w:pPr>
              <w:rPr>
                <w:sz w:val="22"/>
                <w:szCs w:val="22"/>
              </w:rPr>
            </w:pPr>
          </w:p>
        </w:tc>
        <w:tc>
          <w:tcPr>
            <w:tcW w:w="7030" w:type="dxa"/>
          </w:tcPr>
          <w:p w14:paraId="209CAD91" w14:textId="4F6DD6E8" w:rsidR="00A06F1F" w:rsidRPr="00203390" w:rsidRDefault="00A06F1F" w:rsidP="00512FB4">
            <w:pPr>
              <w:rPr>
                <w:sz w:val="22"/>
                <w:szCs w:val="22"/>
              </w:rPr>
            </w:pPr>
            <w:r w:rsidRPr="00203390">
              <w:rPr>
                <w:sz w:val="22"/>
                <w:szCs w:val="22"/>
              </w:rPr>
              <w:t xml:space="preserve">Roberto Nicastro, classe 1964, </w:t>
            </w:r>
            <w:r w:rsidR="00203390" w:rsidRPr="00203390">
              <w:rPr>
                <w:b/>
                <w:bCs/>
                <w:sz w:val="22"/>
                <w:szCs w:val="22"/>
              </w:rPr>
              <w:t>P</w:t>
            </w:r>
            <w:r w:rsidRPr="00203390">
              <w:rPr>
                <w:b/>
                <w:bCs/>
                <w:sz w:val="22"/>
                <w:szCs w:val="22"/>
              </w:rPr>
              <w:t>residente di Banca AideXa</w:t>
            </w:r>
            <w:r w:rsidRPr="00203390">
              <w:rPr>
                <w:sz w:val="22"/>
                <w:szCs w:val="22"/>
              </w:rPr>
              <w:t xml:space="preserve">, è un angel investor in una decina di iniziative di start-up hi-tech e fintech. È inoltre advisor Europa per </w:t>
            </w:r>
            <w:r w:rsidRPr="00203390">
              <w:rPr>
                <w:b/>
                <w:bCs/>
                <w:sz w:val="22"/>
                <w:szCs w:val="22"/>
              </w:rPr>
              <w:t>Cerberus Capital</w:t>
            </w:r>
            <w:r w:rsidRPr="00203390">
              <w:rPr>
                <w:sz w:val="22"/>
                <w:szCs w:val="22"/>
              </w:rPr>
              <w:t xml:space="preserve"> e per suo conto presiede Officine CST.</w:t>
            </w:r>
          </w:p>
          <w:p w14:paraId="35BB492D" w14:textId="77777777" w:rsidR="002E23B5" w:rsidRPr="00203390" w:rsidRDefault="002E23B5" w:rsidP="002E23B5">
            <w:pPr>
              <w:rPr>
                <w:sz w:val="22"/>
                <w:szCs w:val="22"/>
              </w:rPr>
            </w:pPr>
            <w:r w:rsidRPr="00203390">
              <w:rPr>
                <w:sz w:val="22"/>
                <w:szCs w:val="22"/>
              </w:rPr>
              <w:t xml:space="preserve">Nel 2019-20 è stato Vicepresidente di </w:t>
            </w:r>
            <w:r w:rsidRPr="00203390">
              <w:rPr>
                <w:b/>
                <w:bCs/>
                <w:sz w:val="22"/>
                <w:szCs w:val="22"/>
              </w:rPr>
              <w:t>UBI Banca</w:t>
            </w:r>
            <w:r w:rsidRPr="00203390">
              <w:rPr>
                <w:sz w:val="22"/>
                <w:szCs w:val="22"/>
              </w:rPr>
              <w:t>. Nel 2015-17 è stato Presidente delle quattro Good Banks (Chieti, Ferrara, Etruria, Marche) con il compito di metterle in sicurezza e cederle per conto del Fondo di Risoluzione di Banca d'Italia, nel quadro della BRRD (primo caso di bail-in in Europa).</w:t>
            </w:r>
          </w:p>
          <w:p w14:paraId="6CF31158" w14:textId="77777777" w:rsidR="002E23B5" w:rsidRPr="00203390" w:rsidRDefault="002E23B5" w:rsidP="002E23B5">
            <w:pPr>
              <w:rPr>
                <w:sz w:val="22"/>
                <w:szCs w:val="22"/>
              </w:rPr>
            </w:pPr>
            <w:r w:rsidRPr="00203390">
              <w:rPr>
                <w:sz w:val="22"/>
                <w:szCs w:val="22"/>
              </w:rPr>
              <w:t xml:space="preserve">In precedenza, ha lavorato per </w:t>
            </w:r>
            <w:r w:rsidRPr="00203390">
              <w:rPr>
                <w:b/>
                <w:bCs/>
                <w:sz w:val="22"/>
                <w:szCs w:val="22"/>
              </w:rPr>
              <w:t>18 anni presso il gruppo Unicredit</w:t>
            </w:r>
            <w:r w:rsidRPr="00203390">
              <w:rPr>
                <w:sz w:val="22"/>
                <w:szCs w:val="22"/>
              </w:rPr>
              <w:t xml:space="preserve"> dove entrò nel 1997 come Responsabile della Pianificazione sino a diventarne </w:t>
            </w:r>
            <w:r w:rsidRPr="00203390">
              <w:rPr>
                <w:b/>
                <w:bCs/>
                <w:sz w:val="22"/>
                <w:szCs w:val="22"/>
              </w:rPr>
              <w:t>Direttore Generale</w:t>
            </w:r>
            <w:r w:rsidRPr="00203390">
              <w:rPr>
                <w:sz w:val="22"/>
                <w:szCs w:val="22"/>
              </w:rPr>
              <w:t xml:space="preserve"> </w:t>
            </w:r>
            <w:r w:rsidRPr="00203390">
              <w:rPr>
                <w:b/>
                <w:bCs/>
                <w:sz w:val="22"/>
                <w:szCs w:val="22"/>
              </w:rPr>
              <w:t>nel 2011</w:t>
            </w:r>
            <w:r w:rsidRPr="00203390">
              <w:rPr>
                <w:sz w:val="22"/>
                <w:szCs w:val="22"/>
              </w:rPr>
              <w:t>. In Unicredit, tra l’altro, ha avuto responsabilità di creare e guidare la Divisione Centro Est Europa e la Divisione Retail.</w:t>
            </w:r>
          </w:p>
          <w:p w14:paraId="39D65FB7" w14:textId="43ED608B" w:rsidR="002E23B5" w:rsidRPr="00533396" w:rsidRDefault="002E23B5" w:rsidP="002E23B5">
            <w:pPr>
              <w:rPr>
                <w:sz w:val="22"/>
                <w:szCs w:val="22"/>
              </w:rPr>
            </w:pPr>
            <w:r w:rsidRPr="00203390">
              <w:rPr>
                <w:sz w:val="22"/>
                <w:szCs w:val="22"/>
              </w:rPr>
              <w:t xml:space="preserve">In passato, è stato Chairman della </w:t>
            </w:r>
            <w:r w:rsidRPr="00203390">
              <w:rPr>
                <w:b/>
                <w:bCs/>
                <w:sz w:val="22"/>
                <w:szCs w:val="22"/>
              </w:rPr>
              <w:t>European Financial Marketing Association</w:t>
            </w:r>
            <w:r w:rsidRPr="00203390">
              <w:rPr>
                <w:sz w:val="22"/>
                <w:szCs w:val="22"/>
              </w:rPr>
              <w:t xml:space="preserve"> e Vicepresidente Vicario dell’ABI. Prima ancora, ha lavorato con </w:t>
            </w:r>
            <w:r w:rsidRPr="00203390">
              <w:rPr>
                <w:b/>
                <w:bCs/>
                <w:sz w:val="22"/>
                <w:szCs w:val="22"/>
              </w:rPr>
              <w:t>McKinsey &amp; Co.</w:t>
            </w:r>
            <w:r w:rsidRPr="00203390">
              <w:rPr>
                <w:sz w:val="22"/>
                <w:szCs w:val="22"/>
              </w:rPr>
              <w:t xml:space="preserve"> e con Salomon Brothers a Londra</w:t>
            </w:r>
          </w:p>
        </w:tc>
      </w:tr>
    </w:tbl>
    <w:p w14:paraId="3283CBD6" w14:textId="4F60453F" w:rsidR="00512FB4" w:rsidRPr="00533396" w:rsidRDefault="00512FB4" w:rsidP="00A06F1F">
      <w:pPr>
        <w:rPr>
          <w:sz w:val="22"/>
          <w:szCs w:val="22"/>
        </w:rPr>
      </w:pPr>
    </w:p>
    <w:p w14:paraId="627A915F" w14:textId="31AB3992" w:rsidR="00CD0ABD" w:rsidRDefault="00CD0ABD" w:rsidP="00A06F1F"/>
    <w:p w14:paraId="10CC5E7F" w14:textId="77777777" w:rsidR="00530C43" w:rsidRDefault="00530C43" w:rsidP="00A06F1F"/>
    <w:tbl>
      <w:tblPr>
        <w:tblStyle w:val="Grigliatabel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56"/>
        <w:gridCol w:w="6464"/>
      </w:tblGrid>
      <w:tr w:rsidR="00CD0ABD" w14:paraId="1C129047" w14:textId="77777777" w:rsidTr="003D692B">
        <w:trPr>
          <w:trHeight w:val="397"/>
        </w:trPr>
        <w:tc>
          <w:tcPr>
            <w:tcW w:w="2556" w:type="dxa"/>
          </w:tcPr>
          <w:p w14:paraId="60A1528B" w14:textId="5DBC46EB" w:rsidR="00CD0ABD" w:rsidRDefault="00FC222E" w:rsidP="00CD0ABD">
            <w:r w:rsidRPr="00FC222E">
              <w:rPr>
                <w:noProof/>
              </w:rPr>
              <w:drawing>
                <wp:anchor distT="0" distB="0" distL="114300" distR="114300" simplePos="0" relativeHeight="251658244" behindDoc="1" locked="0" layoutInCell="1" allowOverlap="1" wp14:anchorId="1AF98369" wp14:editId="16F43A7D">
                  <wp:simplePos x="0" y="0"/>
                  <wp:positionH relativeFrom="page">
                    <wp:posOffset>0</wp:posOffset>
                  </wp:positionH>
                  <wp:positionV relativeFrom="paragraph">
                    <wp:posOffset>66675</wp:posOffset>
                  </wp:positionV>
                  <wp:extent cx="1481455" cy="1879600"/>
                  <wp:effectExtent l="0" t="0" r="4445" b="6350"/>
                  <wp:wrapSquare wrapText="bothSides"/>
                  <wp:docPr id="1851547279"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1547279" name=""/>
                          <pic:cNvPicPr/>
                        </pic:nvPicPr>
                        <pic:blipFill>
                          <a:blip r:embed="rId23">
                            <a:extLst>
                              <a:ext uri="{28A0092B-C50C-407E-A947-70E740481C1C}">
                                <a14:useLocalDpi xmlns:a14="http://schemas.microsoft.com/office/drawing/2010/main" val="0"/>
                              </a:ext>
                            </a:extLst>
                          </a:blip>
                          <a:stretch>
                            <a:fillRect/>
                          </a:stretch>
                        </pic:blipFill>
                        <pic:spPr>
                          <a:xfrm>
                            <a:off x="0" y="0"/>
                            <a:ext cx="1481455" cy="1879600"/>
                          </a:xfrm>
                          <a:prstGeom prst="rect">
                            <a:avLst/>
                          </a:prstGeom>
                        </pic:spPr>
                      </pic:pic>
                    </a:graphicData>
                  </a:graphic>
                  <wp14:sizeRelH relativeFrom="margin">
                    <wp14:pctWidth>0</wp14:pctWidth>
                  </wp14:sizeRelH>
                  <wp14:sizeRelV relativeFrom="margin">
                    <wp14:pctHeight>0</wp14:pctHeight>
                  </wp14:sizeRelV>
                </wp:anchor>
              </w:drawing>
            </w:r>
          </w:p>
        </w:tc>
        <w:tc>
          <w:tcPr>
            <w:tcW w:w="6464" w:type="dxa"/>
          </w:tcPr>
          <w:p w14:paraId="515E9C60" w14:textId="215DAFA7" w:rsidR="00CD0ABD" w:rsidRPr="000F7F60" w:rsidRDefault="00A426D3">
            <w:pPr>
              <w:rPr>
                <w:rFonts w:ascii="All Round Gothic Medium" w:hAnsi="All Round Gothic Medium"/>
                <w:b/>
                <w:bCs/>
                <w:color w:val="345C45"/>
                <w:sz w:val="28"/>
                <w:szCs w:val="28"/>
              </w:rPr>
            </w:pPr>
            <w:r w:rsidRPr="000F7F60">
              <w:rPr>
                <w:rFonts w:ascii="All Round Gothic Medium" w:hAnsi="All Round Gothic Medium"/>
                <w:b/>
                <w:bCs/>
                <w:color w:val="345C45"/>
                <w:sz w:val="28"/>
                <w:szCs w:val="28"/>
              </w:rPr>
              <w:t>Marzio Pividori</w:t>
            </w:r>
            <w:r w:rsidR="00CD0ABD" w:rsidRPr="000F7F60">
              <w:rPr>
                <w:rFonts w:ascii="All Round Gothic Medium" w:hAnsi="All Round Gothic Medium"/>
                <w:b/>
                <w:bCs/>
                <w:color w:val="345C45"/>
                <w:sz w:val="28"/>
                <w:szCs w:val="28"/>
              </w:rPr>
              <w:t xml:space="preserve"> </w:t>
            </w:r>
            <w:r w:rsidR="00FC222E" w:rsidRPr="000F7F60">
              <w:rPr>
                <w:rFonts w:ascii="All Round Gothic Medium" w:hAnsi="All Round Gothic Medium"/>
                <w:b/>
                <w:bCs/>
                <w:color w:val="345C45"/>
                <w:sz w:val="28"/>
                <w:szCs w:val="28"/>
              </w:rPr>
              <w:t>–</w:t>
            </w:r>
            <w:r w:rsidR="00CD0ABD" w:rsidRPr="000F7F60">
              <w:rPr>
                <w:rFonts w:ascii="All Round Gothic Medium" w:hAnsi="All Round Gothic Medium"/>
                <w:b/>
                <w:bCs/>
                <w:color w:val="345C45"/>
                <w:sz w:val="28"/>
                <w:szCs w:val="28"/>
              </w:rPr>
              <w:t xml:space="preserve"> CEO</w:t>
            </w:r>
          </w:p>
          <w:p w14:paraId="4398AB19" w14:textId="6E19BF4F" w:rsidR="00090F76" w:rsidRDefault="00FC222E" w:rsidP="00FC222E">
            <w:pPr>
              <w:jc w:val="left"/>
              <w:rPr>
                <w:sz w:val="22"/>
                <w:szCs w:val="22"/>
              </w:rPr>
            </w:pPr>
            <w:r>
              <w:rPr>
                <w:sz w:val="22"/>
                <w:szCs w:val="22"/>
              </w:rPr>
              <w:t>C</w:t>
            </w:r>
            <w:r w:rsidRPr="00A44353">
              <w:rPr>
                <w:sz w:val="22"/>
                <w:szCs w:val="22"/>
              </w:rPr>
              <w:t xml:space="preserve">asse 1971, è </w:t>
            </w:r>
            <w:r w:rsidRPr="00203390">
              <w:rPr>
                <w:b/>
                <w:bCs/>
                <w:sz w:val="22"/>
                <w:szCs w:val="22"/>
              </w:rPr>
              <w:t>Amministratore Delegato e Direttore Generale</w:t>
            </w:r>
            <w:r w:rsidRPr="00A44353">
              <w:rPr>
                <w:sz w:val="22"/>
                <w:szCs w:val="22"/>
              </w:rPr>
              <w:t xml:space="preserve"> di Banca AideXa da gennaio 2024. Si laurea in Economia Aziendale presso l’Università Bocconi, e completa il suo percorso accademico con un programma MBA presso la </w:t>
            </w:r>
            <w:r w:rsidRPr="00203390">
              <w:rPr>
                <w:sz w:val="22"/>
                <w:szCs w:val="22"/>
              </w:rPr>
              <w:t>University of Michigan</w:t>
            </w:r>
            <w:r w:rsidRPr="00A44353">
              <w:rPr>
                <w:sz w:val="22"/>
                <w:szCs w:val="22"/>
              </w:rPr>
              <w:t>.</w:t>
            </w:r>
            <w:r w:rsidRPr="00A44353">
              <w:rPr>
                <w:sz w:val="22"/>
                <w:szCs w:val="22"/>
              </w:rPr>
              <w:br/>
              <w:t xml:space="preserve">Per 10 anni lavora per </w:t>
            </w:r>
            <w:r w:rsidRPr="00203390">
              <w:rPr>
                <w:b/>
                <w:bCs/>
                <w:sz w:val="22"/>
                <w:szCs w:val="22"/>
              </w:rPr>
              <w:t>Kearney</w:t>
            </w:r>
            <w:r w:rsidRPr="00A44353">
              <w:rPr>
                <w:sz w:val="22"/>
                <w:szCs w:val="22"/>
              </w:rPr>
              <w:t xml:space="preserve">, e poi prosegue la sua carriera in </w:t>
            </w:r>
            <w:r w:rsidRPr="00203390">
              <w:rPr>
                <w:b/>
                <w:bCs/>
                <w:sz w:val="22"/>
                <w:szCs w:val="22"/>
              </w:rPr>
              <w:t>Deutsche Bank</w:t>
            </w:r>
            <w:r w:rsidRPr="00A44353">
              <w:rPr>
                <w:sz w:val="22"/>
                <w:szCs w:val="22"/>
              </w:rPr>
              <w:t xml:space="preserve"> per 13 anni dove è stato </w:t>
            </w:r>
            <w:r w:rsidRPr="00203390">
              <w:rPr>
                <w:b/>
                <w:bCs/>
                <w:sz w:val="22"/>
                <w:szCs w:val="22"/>
              </w:rPr>
              <w:t>Managing Director</w:t>
            </w:r>
            <w:r w:rsidRPr="00A44353">
              <w:rPr>
                <w:sz w:val="22"/>
                <w:szCs w:val="22"/>
              </w:rPr>
              <w:t xml:space="preserve"> e</w:t>
            </w:r>
            <w:r>
              <w:rPr>
                <w:sz w:val="22"/>
                <w:szCs w:val="22"/>
              </w:rPr>
              <w:t xml:space="preserve"> </w:t>
            </w:r>
            <w:r w:rsidRPr="00A44353">
              <w:rPr>
                <w:sz w:val="22"/>
                <w:szCs w:val="22"/>
              </w:rPr>
              <w:t xml:space="preserve">capo della </w:t>
            </w:r>
            <w:r w:rsidRPr="00203390">
              <w:rPr>
                <w:b/>
                <w:bCs/>
                <w:sz w:val="22"/>
                <w:szCs w:val="22"/>
              </w:rPr>
              <w:t>Consumer House</w:t>
            </w:r>
            <w:r w:rsidRPr="00A44353">
              <w:rPr>
                <w:sz w:val="22"/>
                <w:szCs w:val="22"/>
              </w:rPr>
              <w:t xml:space="preserve">, tra i </w:t>
            </w:r>
            <w:r w:rsidRPr="00203390">
              <w:rPr>
                <w:b/>
                <w:bCs/>
                <w:sz w:val="22"/>
                <w:szCs w:val="22"/>
              </w:rPr>
              <w:t>leader in Italia nel credito al consumo</w:t>
            </w:r>
            <w:r w:rsidRPr="00A44353">
              <w:rPr>
                <w:sz w:val="22"/>
                <w:szCs w:val="22"/>
              </w:rPr>
              <w:t>, che ha avuto una forte crescita di quota di mercato sotto la sua guida ottenuta tramite la specializzazione dell’offerta, la forte digitalizzazione dei processi e lo sviluppo della partnership con agenti e distributori terzi.</w:t>
            </w:r>
            <w:r w:rsidRPr="00A44353">
              <w:rPr>
                <w:sz w:val="22"/>
                <w:szCs w:val="22"/>
              </w:rPr>
              <w:br/>
              <w:t xml:space="preserve">Da Deutsche Bank, dove ha occupato anche la posizione di responsabile per l’Italia della divisione </w:t>
            </w:r>
            <w:r w:rsidRPr="00203390">
              <w:rPr>
                <w:b/>
                <w:bCs/>
                <w:sz w:val="22"/>
                <w:szCs w:val="22"/>
              </w:rPr>
              <w:t>Retail &amp; Small business</w:t>
            </w:r>
            <w:r w:rsidRPr="00A44353">
              <w:rPr>
                <w:sz w:val="22"/>
                <w:szCs w:val="22"/>
              </w:rPr>
              <w:t xml:space="preserve"> e della </w:t>
            </w:r>
            <w:r w:rsidRPr="00203390">
              <w:rPr>
                <w:b/>
                <w:bCs/>
                <w:sz w:val="22"/>
                <w:szCs w:val="22"/>
              </w:rPr>
              <w:t>rete di sportelli bancari</w:t>
            </w:r>
            <w:r w:rsidRPr="00A44353">
              <w:rPr>
                <w:sz w:val="22"/>
                <w:szCs w:val="22"/>
              </w:rPr>
              <w:t xml:space="preserve"> in Italia, Marzio porta con sé una riconosciuta competenza di innovazione e digitalizzazione nel retail banking, una consolidata esperienza manageriale, a cui associa una particolare e rilevante conoscenza dell’ecosistema della finanza per le famiglie e per le piccole imprese</w:t>
            </w:r>
          </w:p>
          <w:p w14:paraId="5D334B8A" w14:textId="52507F27" w:rsidR="001D6551" w:rsidRDefault="001D6551" w:rsidP="001D6551">
            <w:pPr>
              <w:jc w:val="left"/>
              <w:rPr>
                <w:sz w:val="22"/>
                <w:szCs w:val="22"/>
              </w:rPr>
            </w:pPr>
          </w:p>
          <w:p w14:paraId="27E87664" w14:textId="3B58ECE0" w:rsidR="00090F76" w:rsidRPr="00090F76" w:rsidRDefault="00090F76" w:rsidP="00FC222E">
            <w:pPr>
              <w:jc w:val="left"/>
              <w:rPr>
                <w:sz w:val="22"/>
                <w:szCs w:val="22"/>
              </w:rPr>
            </w:pPr>
          </w:p>
        </w:tc>
      </w:tr>
    </w:tbl>
    <w:p w14:paraId="0EDB276D" w14:textId="77777777" w:rsidR="001D6551" w:rsidRDefault="001D6551" w:rsidP="003A6177">
      <w:pPr>
        <w:pStyle w:val="Titolo2"/>
      </w:pPr>
    </w:p>
    <w:p w14:paraId="0EA9621C" w14:textId="78ABEE6A" w:rsidR="00D77AC3" w:rsidRDefault="00475C6F" w:rsidP="00475C6F">
      <w:r w:rsidRPr="00D77AC3">
        <w:rPr>
          <w:rFonts w:ascii="All Round Gothic Medium" w:hAnsi="All Round Gothic Medium"/>
          <w:b/>
          <w:bCs/>
          <w:noProof/>
          <w:color w:val="345C45"/>
          <w:sz w:val="28"/>
          <w:szCs w:val="28"/>
        </w:rPr>
        <w:drawing>
          <wp:anchor distT="0" distB="0" distL="114300" distR="114300" simplePos="0" relativeHeight="251658246" behindDoc="0" locked="0" layoutInCell="1" allowOverlap="1" wp14:anchorId="4C9B2F91" wp14:editId="146934B8">
            <wp:simplePos x="0" y="0"/>
            <wp:positionH relativeFrom="column">
              <wp:posOffset>0</wp:posOffset>
            </wp:positionH>
            <wp:positionV relativeFrom="paragraph">
              <wp:posOffset>5065</wp:posOffset>
            </wp:positionV>
            <wp:extent cx="1548258" cy="2075811"/>
            <wp:effectExtent l="0" t="0" r="0" b="1270"/>
            <wp:wrapSquare wrapText="bothSides"/>
            <wp:docPr id="1078340544" name="Immagine 1" descr="Immagine che contiene Viso umano, persona, vestiti, Ment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8340544" name="Immagine 1" descr="Immagine che contiene Viso umano, persona, vestiti, Mento&#10;&#10;Descrizione generata automaticamente"/>
                    <pic:cNvPicPr/>
                  </pic:nvPicPr>
                  <pic:blipFill>
                    <a:blip r:embed="rId24">
                      <a:extLst>
                        <a:ext uri="{28A0092B-C50C-407E-A947-70E740481C1C}">
                          <a14:useLocalDpi xmlns:a14="http://schemas.microsoft.com/office/drawing/2010/main" val="0"/>
                        </a:ext>
                      </a:extLst>
                    </a:blip>
                    <a:stretch>
                      <a:fillRect/>
                    </a:stretch>
                  </pic:blipFill>
                  <pic:spPr>
                    <a:xfrm>
                      <a:off x="0" y="0"/>
                      <a:ext cx="1548258" cy="2075811"/>
                    </a:xfrm>
                    <a:prstGeom prst="rect">
                      <a:avLst/>
                    </a:prstGeom>
                  </pic:spPr>
                </pic:pic>
              </a:graphicData>
            </a:graphic>
          </wp:anchor>
        </w:drawing>
      </w:r>
      <w:r w:rsidR="00D77AC3" w:rsidRPr="00D77AC3">
        <w:rPr>
          <w:rFonts w:ascii="All Round Gothic Medium" w:hAnsi="All Round Gothic Medium"/>
          <w:b/>
          <w:bCs/>
          <w:color w:val="345C45"/>
          <w:sz w:val="28"/>
          <w:szCs w:val="28"/>
        </w:rPr>
        <w:t>Giovanni Beninati -</w:t>
      </w:r>
      <w:r w:rsidR="00D77AC3" w:rsidRPr="00D77AC3">
        <w:t xml:space="preserve"> </w:t>
      </w:r>
      <w:r w:rsidR="00D77AC3">
        <w:rPr>
          <w:rFonts w:ascii="All Round Gothic Medium" w:hAnsi="All Round Gothic Medium"/>
          <w:b/>
          <w:bCs/>
          <w:color w:val="345C45"/>
          <w:sz w:val="28"/>
          <w:szCs w:val="28"/>
        </w:rPr>
        <w:t>Vice Direttore Generale e Chief Risk &amp; Compliance Officer</w:t>
      </w:r>
    </w:p>
    <w:p w14:paraId="28092789" w14:textId="1E571ABC" w:rsidR="00475C6F" w:rsidRPr="00475C6F" w:rsidRDefault="00D77AC3" w:rsidP="00475C6F">
      <w:r w:rsidRPr="00313BBF">
        <w:rPr>
          <w:sz w:val="22"/>
          <w:szCs w:val="22"/>
        </w:rPr>
        <w:t xml:space="preserve">Classe 1976, è Vice Direttore Generale e Chief Risk &amp; Compliance Officer di Banca AideXa. Ha iniziato la sua carriera nel Risk Management e gestione delle strategie di Credito in </w:t>
      </w:r>
      <w:r w:rsidRPr="00313BBF">
        <w:rPr>
          <w:b/>
          <w:bCs/>
          <w:sz w:val="22"/>
          <w:szCs w:val="22"/>
        </w:rPr>
        <w:t>Citibank</w:t>
      </w:r>
      <w:r w:rsidRPr="00313BBF">
        <w:rPr>
          <w:sz w:val="22"/>
          <w:szCs w:val="22"/>
        </w:rPr>
        <w:t xml:space="preserve">, per poi proseguire in </w:t>
      </w:r>
      <w:r w:rsidRPr="00313BBF">
        <w:rPr>
          <w:b/>
          <w:bCs/>
          <w:sz w:val="22"/>
          <w:szCs w:val="22"/>
        </w:rPr>
        <w:t>Barclays</w:t>
      </w:r>
      <w:r w:rsidRPr="00313BBF">
        <w:rPr>
          <w:sz w:val="22"/>
          <w:szCs w:val="22"/>
        </w:rPr>
        <w:t xml:space="preserve"> e </w:t>
      </w:r>
      <w:r w:rsidRPr="00313BBF">
        <w:rPr>
          <w:b/>
          <w:bCs/>
          <w:sz w:val="22"/>
          <w:szCs w:val="22"/>
        </w:rPr>
        <w:t>AmEx</w:t>
      </w:r>
      <w:r w:rsidRPr="00313BBF">
        <w:rPr>
          <w:sz w:val="22"/>
          <w:szCs w:val="22"/>
        </w:rPr>
        <w:t xml:space="preserve">. Dal 2020, come Co-Founder in AideXa ha ricoperto il ruolo di Chief Risk Officer dove ha contribuito alla costruzione del </w:t>
      </w:r>
      <w:r w:rsidRPr="00313BBF">
        <w:rPr>
          <w:b/>
          <w:bCs/>
          <w:sz w:val="22"/>
          <w:szCs w:val="22"/>
        </w:rPr>
        <w:t>framework dei controlli</w:t>
      </w:r>
      <w:r w:rsidRPr="00313BBF">
        <w:rPr>
          <w:sz w:val="22"/>
          <w:szCs w:val="22"/>
        </w:rPr>
        <w:t>. Da luglio 2024 è Vice Direttore Generale e Chief Risk &amp; Compliance Officer</w:t>
      </w:r>
      <w:r w:rsidRPr="00D77AC3">
        <w:t>.</w:t>
      </w:r>
    </w:p>
    <w:p w14:paraId="548C1A87" w14:textId="77777777" w:rsidR="001D6551" w:rsidRDefault="001D6551" w:rsidP="003A6177">
      <w:pPr>
        <w:pStyle w:val="Titolo2"/>
      </w:pPr>
    </w:p>
    <w:p w14:paraId="184EA767" w14:textId="77777777" w:rsidR="001D6551" w:rsidRDefault="001D6551" w:rsidP="003A6177">
      <w:pPr>
        <w:pStyle w:val="Titolo2"/>
      </w:pPr>
    </w:p>
    <w:p w14:paraId="63D2A117" w14:textId="77777777" w:rsidR="001D6551" w:rsidRDefault="001D6551" w:rsidP="003A6177">
      <w:pPr>
        <w:pStyle w:val="Titolo2"/>
      </w:pPr>
    </w:p>
    <w:p w14:paraId="5FD8030B" w14:textId="77777777" w:rsidR="001D6551" w:rsidRDefault="001D6551" w:rsidP="003A6177">
      <w:pPr>
        <w:pStyle w:val="Titolo2"/>
      </w:pPr>
    </w:p>
    <w:p w14:paraId="34C39408" w14:textId="227AE60B" w:rsidR="00793698" w:rsidRPr="00715D8B" w:rsidRDefault="00793698" w:rsidP="003A6177">
      <w:pPr>
        <w:pStyle w:val="Titolo2"/>
      </w:pPr>
      <w:r>
        <w:t>ORGANI SPECIALI</w:t>
      </w:r>
    </w:p>
    <w:p w14:paraId="3D5F1F06" w14:textId="17318DE6" w:rsidR="00793698" w:rsidRDefault="00793698" w:rsidP="00A06F1F">
      <w:r w:rsidRPr="00793698">
        <w:t>Il Consiglio di Amministrazione di Banca AideXa risulta così composto:</w:t>
      </w:r>
    </w:p>
    <w:tbl>
      <w:tblPr>
        <w:tblStyle w:val="Grigliatabel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05"/>
        <w:gridCol w:w="4505"/>
      </w:tblGrid>
      <w:tr w:rsidR="00793698" w14:paraId="0F04C448" w14:textId="77777777" w:rsidTr="003E7D5C">
        <w:trPr>
          <w:trHeight w:val="454"/>
        </w:trPr>
        <w:tc>
          <w:tcPr>
            <w:tcW w:w="4505" w:type="dxa"/>
            <w:vAlign w:val="center"/>
          </w:tcPr>
          <w:p w14:paraId="2F276992" w14:textId="56905E6B" w:rsidR="00793698" w:rsidRPr="00AC3BE5" w:rsidRDefault="00793698" w:rsidP="000C6B90">
            <w:pPr>
              <w:spacing w:after="0"/>
              <w:rPr>
                <w:rFonts w:ascii="All Round Gothic Medium" w:hAnsi="All Round Gothic Medium"/>
              </w:rPr>
            </w:pPr>
            <w:r w:rsidRPr="00AC3BE5">
              <w:rPr>
                <w:rFonts w:ascii="All Round Gothic Medium" w:hAnsi="All Round Gothic Medium"/>
                <w:color w:val="265F44"/>
              </w:rPr>
              <w:t>Roberto Nicastro</w:t>
            </w:r>
          </w:p>
        </w:tc>
        <w:tc>
          <w:tcPr>
            <w:tcW w:w="4505" w:type="dxa"/>
            <w:vAlign w:val="center"/>
          </w:tcPr>
          <w:p w14:paraId="1609BF83" w14:textId="3F034C12" w:rsidR="00793698" w:rsidRPr="00AC3BE5" w:rsidRDefault="00793698" w:rsidP="000C6B90">
            <w:pPr>
              <w:spacing w:after="0"/>
              <w:jc w:val="right"/>
              <w:rPr>
                <w:i/>
                <w:iCs/>
              </w:rPr>
            </w:pPr>
            <w:r w:rsidRPr="00AC3BE5">
              <w:rPr>
                <w:i/>
                <w:iCs/>
              </w:rPr>
              <w:t>Presidente</w:t>
            </w:r>
          </w:p>
        </w:tc>
      </w:tr>
      <w:tr w:rsidR="00793698" w14:paraId="6CAC2CFB" w14:textId="77777777" w:rsidTr="003E7D5C">
        <w:trPr>
          <w:trHeight w:val="454"/>
        </w:trPr>
        <w:tc>
          <w:tcPr>
            <w:tcW w:w="4505" w:type="dxa"/>
            <w:shd w:val="clear" w:color="auto" w:fill="E0EBD9"/>
            <w:vAlign w:val="center"/>
          </w:tcPr>
          <w:p w14:paraId="44EAC0C4" w14:textId="1B44CF71" w:rsidR="00793698" w:rsidRPr="00AC3BE5" w:rsidRDefault="00203390" w:rsidP="000C6B90">
            <w:pPr>
              <w:spacing w:after="0"/>
              <w:rPr>
                <w:rFonts w:ascii="All Round Gothic Medium" w:hAnsi="All Round Gothic Medium"/>
              </w:rPr>
            </w:pPr>
            <w:r>
              <w:rPr>
                <w:rFonts w:ascii="All Round Gothic Medium" w:hAnsi="All Round Gothic Medium"/>
                <w:color w:val="265F44"/>
              </w:rPr>
              <w:t>Marzio Pividori</w:t>
            </w:r>
          </w:p>
        </w:tc>
        <w:tc>
          <w:tcPr>
            <w:tcW w:w="4505" w:type="dxa"/>
            <w:shd w:val="clear" w:color="auto" w:fill="E0EBD9"/>
            <w:vAlign w:val="center"/>
          </w:tcPr>
          <w:p w14:paraId="7CF20B65" w14:textId="49F2C213" w:rsidR="00793698" w:rsidRPr="00AC3BE5" w:rsidRDefault="00793698" w:rsidP="000C6B90">
            <w:pPr>
              <w:spacing w:after="0"/>
              <w:jc w:val="right"/>
              <w:rPr>
                <w:i/>
                <w:iCs/>
              </w:rPr>
            </w:pPr>
            <w:r w:rsidRPr="00AC3BE5">
              <w:rPr>
                <w:i/>
                <w:iCs/>
              </w:rPr>
              <w:t>CEO</w:t>
            </w:r>
            <w:r w:rsidR="002662C1">
              <w:rPr>
                <w:i/>
                <w:iCs/>
              </w:rPr>
              <w:t xml:space="preserve"> e Direttore Generale</w:t>
            </w:r>
          </w:p>
        </w:tc>
      </w:tr>
      <w:tr w:rsidR="00793698" w14:paraId="722B74D7" w14:textId="77777777" w:rsidTr="003E7D5C">
        <w:trPr>
          <w:trHeight w:val="454"/>
        </w:trPr>
        <w:tc>
          <w:tcPr>
            <w:tcW w:w="4505" w:type="dxa"/>
            <w:vAlign w:val="center"/>
          </w:tcPr>
          <w:p w14:paraId="24468CCD" w14:textId="547847E2" w:rsidR="00793698" w:rsidRPr="00AC3BE5" w:rsidRDefault="00793698" w:rsidP="000C6B90">
            <w:pPr>
              <w:spacing w:after="0"/>
              <w:rPr>
                <w:rFonts w:ascii="All Round Gothic Medium" w:hAnsi="All Round Gothic Medium"/>
              </w:rPr>
            </w:pPr>
            <w:r w:rsidRPr="00AC3BE5">
              <w:rPr>
                <w:rFonts w:ascii="All Round Gothic Medium" w:hAnsi="All Round Gothic Medium"/>
                <w:color w:val="265F44"/>
              </w:rPr>
              <w:t>Roberto Odierna</w:t>
            </w:r>
          </w:p>
        </w:tc>
        <w:tc>
          <w:tcPr>
            <w:tcW w:w="4505" w:type="dxa"/>
            <w:vAlign w:val="center"/>
          </w:tcPr>
          <w:p w14:paraId="41945270" w14:textId="2CBA722F" w:rsidR="00793698" w:rsidRPr="00AC3BE5" w:rsidRDefault="000C6B90" w:rsidP="000C6B90">
            <w:pPr>
              <w:spacing w:after="0"/>
              <w:jc w:val="right"/>
              <w:rPr>
                <w:i/>
                <w:iCs/>
              </w:rPr>
            </w:pPr>
            <w:r w:rsidRPr="00AC3BE5">
              <w:rPr>
                <w:i/>
                <w:iCs/>
              </w:rPr>
              <w:t>Vicepresidente</w:t>
            </w:r>
            <w:r w:rsidR="00793698" w:rsidRPr="00AC3BE5">
              <w:rPr>
                <w:i/>
                <w:iCs/>
              </w:rPr>
              <w:t xml:space="preserve"> Vicario</w:t>
            </w:r>
          </w:p>
        </w:tc>
      </w:tr>
      <w:tr w:rsidR="00793698" w14:paraId="332E789E" w14:textId="77777777" w:rsidTr="003E7D5C">
        <w:trPr>
          <w:trHeight w:val="454"/>
        </w:trPr>
        <w:tc>
          <w:tcPr>
            <w:tcW w:w="4505" w:type="dxa"/>
            <w:shd w:val="clear" w:color="auto" w:fill="E0EBD9"/>
            <w:vAlign w:val="center"/>
          </w:tcPr>
          <w:p w14:paraId="082E5A5D" w14:textId="20033DFB" w:rsidR="00793698" w:rsidRPr="00AC3BE5" w:rsidRDefault="00432672" w:rsidP="000C6B90">
            <w:pPr>
              <w:spacing w:after="0"/>
            </w:pPr>
            <w:r>
              <w:rPr>
                <w:rFonts w:ascii="All Round Gothic Medium" w:hAnsi="All Round Gothic Medium"/>
                <w:color w:val="265F44"/>
              </w:rPr>
              <w:t>Osvaldo Ranica</w:t>
            </w:r>
          </w:p>
        </w:tc>
        <w:tc>
          <w:tcPr>
            <w:tcW w:w="4505" w:type="dxa"/>
            <w:shd w:val="clear" w:color="auto" w:fill="E0EBD9"/>
            <w:vAlign w:val="center"/>
          </w:tcPr>
          <w:p w14:paraId="754D57CE" w14:textId="178B2C6D" w:rsidR="00793698" w:rsidRPr="00AC3BE5" w:rsidRDefault="00432672" w:rsidP="000C6B90">
            <w:pPr>
              <w:spacing w:after="0"/>
              <w:jc w:val="right"/>
              <w:rPr>
                <w:i/>
                <w:iCs/>
              </w:rPr>
            </w:pPr>
            <w:r>
              <w:rPr>
                <w:i/>
                <w:iCs/>
              </w:rPr>
              <w:t>Consigliere</w:t>
            </w:r>
          </w:p>
        </w:tc>
      </w:tr>
      <w:tr w:rsidR="00793698" w14:paraId="750179F1" w14:textId="77777777" w:rsidTr="003E7D5C">
        <w:trPr>
          <w:trHeight w:val="454"/>
        </w:trPr>
        <w:tc>
          <w:tcPr>
            <w:tcW w:w="4505" w:type="dxa"/>
            <w:vAlign w:val="center"/>
          </w:tcPr>
          <w:p w14:paraId="18D605C4" w14:textId="02A174BD" w:rsidR="00793698" w:rsidRPr="00AC3BE5" w:rsidRDefault="00793698" w:rsidP="000C6B90">
            <w:pPr>
              <w:spacing w:after="0"/>
            </w:pPr>
            <w:r w:rsidRPr="00AC3BE5">
              <w:rPr>
                <w:rFonts w:ascii="All Round Gothic Medium" w:hAnsi="All Round Gothic Medium"/>
                <w:color w:val="265F44"/>
              </w:rPr>
              <w:t>Elena Adorno</w:t>
            </w:r>
          </w:p>
        </w:tc>
        <w:tc>
          <w:tcPr>
            <w:tcW w:w="4505" w:type="dxa"/>
            <w:vAlign w:val="center"/>
          </w:tcPr>
          <w:p w14:paraId="65A7E4CD" w14:textId="4C079FFC" w:rsidR="00793698" w:rsidRPr="00AC3BE5" w:rsidRDefault="00793698" w:rsidP="000C6B90">
            <w:pPr>
              <w:spacing w:after="0"/>
              <w:jc w:val="right"/>
              <w:rPr>
                <w:i/>
                <w:iCs/>
              </w:rPr>
            </w:pPr>
            <w:r w:rsidRPr="00AC3BE5">
              <w:rPr>
                <w:i/>
                <w:iCs/>
              </w:rPr>
              <w:t>Consigliere</w:t>
            </w:r>
          </w:p>
        </w:tc>
      </w:tr>
      <w:tr w:rsidR="00793698" w14:paraId="2B2CD04A" w14:textId="77777777" w:rsidTr="003E7D5C">
        <w:trPr>
          <w:trHeight w:val="454"/>
        </w:trPr>
        <w:tc>
          <w:tcPr>
            <w:tcW w:w="4505" w:type="dxa"/>
            <w:shd w:val="clear" w:color="auto" w:fill="E0EBD9"/>
            <w:vAlign w:val="center"/>
          </w:tcPr>
          <w:p w14:paraId="54AFFADA" w14:textId="071B70D9" w:rsidR="00793698" w:rsidRPr="00AC3BE5" w:rsidRDefault="0092342E" w:rsidP="000C6B90">
            <w:pPr>
              <w:spacing w:after="0"/>
            </w:pPr>
            <w:r>
              <w:rPr>
                <w:rFonts w:ascii="All Round Gothic Medium" w:hAnsi="All Round Gothic Medium"/>
                <w:color w:val="265F44"/>
              </w:rPr>
              <w:t>Lara Torri</w:t>
            </w:r>
          </w:p>
        </w:tc>
        <w:tc>
          <w:tcPr>
            <w:tcW w:w="4505" w:type="dxa"/>
            <w:shd w:val="clear" w:color="auto" w:fill="E0EBD9"/>
            <w:vAlign w:val="center"/>
          </w:tcPr>
          <w:p w14:paraId="7E375109" w14:textId="5A32A0BA" w:rsidR="00793698" w:rsidRPr="00AC3BE5" w:rsidRDefault="00793698" w:rsidP="000C6B90">
            <w:pPr>
              <w:spacing w:after="0"/>
              <w:jc w:val="right"/>
              <w:rPr>
                <w:i/>
                <w:iCs/>
              </w:rPr>
            </w:pPr>
            <w:r w:rsidRPr="00AC3BE5">
              <w:rPr>
                <w:i/>
                <w:iCs/>
              </w:rPr>
              <w:t>Consigliere</w:t>
            </w:r>
          </w:p>
        </w:tc>
      </w:tr>
      <w:tr w:rsidR="00793698" w14:paraId="77708274" w14:textId="77777777" w:rsidTr="003E7D5C">
        <w:trPr>
          <w:trHeight w:val="454"/>
        </w:trPr>
        <w:tc>
          <w:tcPr>
            <w:tcW w:w="4505" w:type="dxa"/>
            <w:vAlign w:val="center"/>
          </w:tcPr>
          <w:p w14:paraId="713F70D6" w14:textId="33635BF1" w:rsidR="00793698" w:rsidRPr="00AC3BE5" w:rsidRDefault="0092342E" w:rsidP="000C6B90">
            <w:pPr>
              <w:spacing w:after="0"/>
            </w:pPr>
            <w:r>
              <w:rPr>
                <w:rFonts w:ascii="All Round Gothic Medium" w:hAnsi="All Round Gothic Medium"/>
                <w:color w:val="265F44"/>
              </w:rPr>
              <w:t>Andrea Tessera</w:t>
            </w:r>
          </w:p>
        </w:tc>
        <w:tc>
          <w:tcPr>
            <w:tcW w:w="4505" w:type="dxa"/>
            <w:vAlign w:val="center"/>
          </w:tcPr>
          <w:p w14:paraId="29D8A64C" w14:textId="634CF73B" w:rsidR="00793698" w:rsidRPr="00AC3BE5" w:rsidRDefault="00793698" w:rsidP="000C6B90">
            <w:pPr>
              <w:spacing w:after="0"/>
              <w:jc w:val="right"/>
              <w:rPr>
                <w:i/>
                <w:iCs/>
              </w:rPr>
            </w:pPr>
            <w:r w:rsidRPr="00AC3BE5">
              <w:rPr>
                <w:i/>
                <w:iCs/>
              </w:rPr>
              <w:t>Consigliere</w:t>
            </w:r>
          </w:p>
        </w:tc>
      </w:tr>
      <w:tr w:rsidR="00793698" w14:paraId="605AF441" w14:textId="77777777" w:rsidTr="003E7D5C">
        <w:trPr>
          <w:trHeight w:val="454"/>
        </w:trPr>
        <w:tc>
          <w:tcPr>
            <w:tcW w:w="4505" w:type="dxa"/>
            <w:shd w:val="clear" w:color="auto" w:fill="E0EBD9"/>
            <w:vAlign w:val="center"/>
          </w:tcPr>
          <w:p w14:paraId="32499BF8" w14:textId="5DF72EA3" w:rsidR="00793698" w:rsidRPr="00AC3BE5" w:rsidRDefault="00904AC8" w:rsidP="000C6B90">
            <w:pPr>
              <w:spacing w:after="0"/>
            </w:pPr>
            <w:r>
              <w:rPr>
                <w:rFonts w:ascii="All Round Gothic Medium" w:hAnsi="All Round Gothic Medium"/>
                <w:color w:val="265F44"/>
              </w:rPr>
              <w:t>Andrea Berna</w:t>
            </w:r>
          </w:p>
        </w:tc>
        <w:tc>
          <w:tcPr>
            <w:tcW w:w="4505" w:type="dxa"/>
            <w:shd w:val="clear" w:color="auto" w:fill="E0EBD9"/>
            <w:vAlign w:val="center"/>
          </w:tcPr>
          <w:p w14:paraId="4CF14E70" w14:textId="1AB56F59" w:rsidR="00793698" w:rsidRPr="00AC3BE5" w:rsidRDefault="00793698" w:rsidP="000C6B90">
            <w:pPr>
              <w:spacing w:after="0"/>
              <w:jc w:val="right"/>
              <w:rPr>
                <w:i/>
                <w:iCs/>
              </w:rPr>
            </w:pPr>
            <w:r w:rsidRPr="00AC3BE5">
              <w:rPr>
                <w:i/>
                <w:iCs/>
              </w:rPr>
              <w:t>Consigliere</w:t>
            </w:r>
          </w:p>
        </w:tc>
      </w:tr>
      <w:tr w:rsidR="00793698" w14:paraId="351B0701" w14:textId="77777777" w:rsidTr="003E7D5C">
        <w:trPr>
          <w:trHeight w:val="454"/>
        </w:trPr>
        <w:tc>
          <w:tcPr>
            <w:tcW w:w="4505" w:type="dxa"/>
            <w:vAlign w:val="center"/>
          </w:tcPr>
          <w:p w14:paraId="33C02C71" w14:textId="5B41FB84" w:rsidR="00793698" w:rsidRPr="00AC3BE5" w:rsidRDefault="0092342E" w:rsidP="000C6B90">
            <w:pPr>
              <w:spacing w:after="0"/>
              <w:rPr>
                <w:rFonts w:ascii="All Round Gothic Medium" w:hAnsi="All Round Gothic Medium"/>
                <w:color w:val="265F44"/>
              </w:rPr>
            </w:pPr>
            <w:r>
              <w:rPr>
                <w:rFonts w:ascii="All Round Gothic Medium" w:hAnsi="All Round Gothic Medium"/>
                <w:color w:val="265F44"/>
              </w:rPr>
              <w:t>Alessia Galateri</w:t>
            </w:r>
          </w:p>
        </w:tc>
        <w:tc>
          <w:tcPr>
            <w:tcW w:w="4505" w:type="dxa"/>
            <w:vAlign w:val="center"/>
          </w:tcPr>
          <w:p w14:paraId="6E75B7DA" w14:textId="3D7D65CD" w:rsidR="00793698" w:rsidRPr="00AC3BE5" w:rsidRDefault="00793698" w:rsidP="000C6B90">
            <w:pPr>
              <w:spacing w:after="0"/>
              <w:jc w:val="right"/>
              <w:rPr>
                <w:i/>
                <w:iCs/>
              </w:rPr>
            </w:pPr>
            <w:r w:rsidRPr="00AC3BE5">
              <w:rPr>
                <w:i/>
                <w:iCs/>
              </w:rPr>
              <w:t>Consigliere</w:t>
            </w:r>
          </w:p>
        </w:tc>
      </w:tr>
      <w:tr w:rsidR="00793698" w14:paraId="77A5E7A2" w14:textId="77777777" w:rsidTr="003E7D5C">
        <w:trPr>
          <w:trHeight w:val="454"/>
        </w:trPr>
        <w:tc>
          <w:tcPr>
            <w:tcW w:w="4505" w:type="dxa"/>
            <w:shd w:val="clear" w:color="auto" w:fill="E0EBD9"/>
            <w:vAlign w:val="center"/>
          </w:tcPr>
          <w:p w14:paraId="1DDF66A3" w14:textId="28967BC9" w:rsidR="00793698" w:rsidRPr="00AC3BE5" w:rsidRDefault="00793698" w:rsidP="000C6B90">
            <w:pPr>
              <w:spacing w:after="0"/>
              <w:rPr>
                <w:rFonts w:ascii="All Round Gothic Medium" w:hAnsi="All Round Gothic Medium"/>
                <w:color w:val="265F44"/>
              </w:rPr>
            </w:pPr>
            <w:r w:rsidRPr="00AC3BE5">
              <w:rPr>
                <w:rFonts w:ascii="All Round Gothic Medium" w:hAnsi="All Round Gothic Medium"/>
                <w:color w:val="265F44"/>
              </w:rPr>
              <w:lastRenderedPageBreak/>
              <w:t xml:space="preserve">Matteo </w:t>
            </w:r>
            <w:r w:rsidR="0092342E">
              <w:rPr>
                <w:rFonts w:ascii="All Round Gothic Medium" w:hAnsi="All Round Gothic Medium"/>
                <w:color w:val="265F44"/>
              </w:rPr>
              <w:t xml:space="preserve">Bruno </w:t>
            </w:r>
            <w:r w:rsidRPr="00AC3BE5">
              <w:rPr>
                <w:rFonts w:ascii="All Round Gothic Medium" w:hAnsi="All Round Gothic Medium"/>
                <w:color w:val="265F44"/>
              </w:rPr>
              <w:t>Renzulli</w:t>
            </w:r>
          </w:p>
        </w:tc>
        <w:tc>
          <w:tcPr>
            <w:tcW w:w="4505" w:type="dxa"/>
            <w:shd w:val="clear" w:color="auto" w:fill="E0EBD9"/>
            <w:vAlign w:val="center"/>
          </w:tcPr>
          <w:p w14:paraId="1E71325D" w14:textId="0EB7335B" w:rsidR="00793698" w:rsidRPr="00AC3BE5" w:rsidRDefault="00793698" w:rsidP="000C6B90">
            <w:pPr>
              <w:spacing w:after="0"/>
              <w:jc w:val="right"/>
              <w:rPr>
                <w:i/>
                <w:iCs/>
              </w:rPr>
            </w:pPr>
            <w:r w:rsidRPr="00AC3BE5">
              <w:rPr>
                <w:i/>
                <w:iCs/>
              </w:rPr>
              <w:t>Consigliere</w:t>
            </w:r>
          </w:p>
        </w:tc>
      </w:tr>
      <w:tr w:rsidR="00793698" w14:paraId="7E56CF80" w14:textId="77777777" w:rsidTr="003E7D5C">
        <w:trPr>
          <w:trHeight w:val="454"/>
        </w:trPr>
        <w:tc>
          <w:tcPr>
            <w:tcW w:w="4505" w:type="dxa"/>
            <w:vAlign w:val="center"/>
          </w:tcPr>
          <w:p w14:paraId="0FF39D07" w14:textId="678F5A8E" w:rsidR="00793698" w:rsidRPr="00AC3BE5" w:rsidRDefault="00793698" w:rsidP="000C6B90">
            <w:pPr>
              <w:spacing w:after="0"/>
              <w:rPr>
                <w:rFonts w:ascii="All Round Gothic Medium" w:hAnsi="All Round Gothic Medium"/>
                <w:color w:val="265F44"/>
              </w:rPr>
            </w:pPr>
            <w:r w:rsidRPr="00AC3BE5">
              <w:rPr>
                <w:rFonts w:ascii="All Round Gothic Medium" w:hAnsi="All Round Gothic Medium"/>
                <w:color w:val="265F44"/>
              </w:rPr>
              <w:t>Alessandra Stabilini</w:t>
            </w:r>
          </w:p>
        </w:tc>
        <w:tc>
          <w:tcPr>
            <w:tcW w:w="4505" w:type="dxa"/>
            <w:vAlign w:val="center"/>
          </w:tcPr>
          <w:p w14:paraId="0FDBCD11" w14:textId="2539E148" w:rsidR="00793698" w:rsidRPr="00AC3BE5" w:rsidRDefault="00793698" w:rsidP="000C6B90">
            <w:pPr>
              <w:spacing w:after="0"/>
              <w:jc w:val="right"/>
              <w:rPr>
                <w:i/>
                <w:iCs/>
              </w:rPr>
            </w:pPr>
            <w:r w:rsidRPr="00AC3BE5">
              <w:rPr>
                <w:i/>
                <w:iCs/>
              </w:rPr>
              <w:t>Consigliere</w:t>
            </w:r>
          </w:p>
        </w:tc>
      </w:tr>
    </w:tbl>
    <w:p w14:paraId="352AE4B7" w14:textId="77777777" w:rsidR="000C6B90" w:rsidRPr="000C6B90" w:rsidRDefault="000C6B90" w:rsidP="00A06F1F">
      <w:pPr>
        <w:rPr>
          <w:sz w:val="12"/>
          <w:szCs w:val="12"/>
        </w:rPr>
      </w:pPr>
    </w:p>
    <w:p w14:paraId="599C5E44" w14:textId="4078AF7B" w:rsidR="00AE26EC" w:rsidRDefault="00472121" w:rsidP="00A06F1F">
      <w:r w:rsidRPr="00F1717B">
        <w:t xml:space="preserve">La composizione del </w:t>
      </w:r>
      <w:r w:rsidRPr="00203390">
        <w:t xml:space="preserve">management della società rispecchia i suoi obiettivi: un </w:t>
      </w:r>
      <w:r w:rsidR="006B7EE6" w:rsidRPr="00203390">
        <w:t>mix</w:t>
      </w:r>
      <w:r w:rsidR="006B7EE6" w:rsidRPr="00F1717B">
        <w:t xml:space="preserve"> </w:t>
      </w:r>
      <w:r w:rsidR="006B7EE6">
        <w:t>di</w:t>
      </w:r>
      <w:r w:rsidRPr="00F1717B">
        <w:t xml:space="preserve"> competenze tra mondo finanziario/bancario e universo tecnologico/digitale. </w:t>
      </w:r>
    </w:p>
    <w:p w14:paraId="6C5D798E" w14:textId="177E939E" w:rsidR="00E225EF" w:rsidRDefault="00472121" w:rsidP="00A06F1F">
      <w:r w:rsidRPr="00F1717B">
        <w:t xml:space="preserve">Hanno cariche operative nella gestione della società Elena Adorno (ex </w:t>
      </w:r>
      <w:r w:rsidR="00A840D3" w:rsidRPr="00F1717B">
        <w:t>Société</w:t>
      </w:r>
      <w:r w:rsidRPr="00F1717B">
        <w:t xml:space="preserve"> </w:t>
      </w:r>
      <w:r w:rsidR="00A840D3" w:rsidRPr="00A840D3">
        <w:t>Générale</w:t>
      </w:r>
      <w:r w:rsidRPr="00F1717B">
        <w:t>)</w:t>
      </w:r>
      <w:r w:rsidR="00A840D3">
        <w:t xml:space="preserve"> e</w:t>
      </w:r>
      <w:r w:rsidRPr="00F1717B">
        <w:t xml:space="preserve"> Andrea Correale (ex Oliver Wyman)</w:t>
      </w:r>
      <w:r w:rsidR="00A840D3">
        <w:t xml:space="preserve">. </w:t>
      </w:r>
    </w:p>
    <w:p w14:paraId="1459CD51" w14:textId="77777777" w:rsidR="00E225EF" w:rsidRDefault="00E225EF">
      <w:pPr>
        <w:spacing w:after="0"/>
        <w:jc w:val="left"/>
      </w:pPr>
      <w:r>
        <w:br w:type="page"/>
      </w:r>
    </w:p>
    <w:p w14:paraId="522A9F7F" w14:textId="2CBDD6AD" w:rsidR="009019DA" w:rsidRDefault="009019DA" w:rsidP="003A6177">
      <w:pPr>
        <w:pStyle w:val="Titolo2"/>
      </w:pPr>
      <w:r w:rsidRPr="00E225EF">
        <w:lastRenderedPageBreak/>
        <w:t>I NUMERI DI BANCA AIDEXA</w:t>
      </w:r>
    </w:p>
    <w:p w14:paraId="09E1709C" w14:textId="77777777" w:rsidR="002C7BAF" w:rsidRPr="002C7BAF" w:rsidRDefault="002C7BAF" w:rsidP="002C7BAF"/>
    <w:p w14:paraId="4835A3C7" w14:textId="63B66F3D" w:rsidR="009019DA" w:rsidRPr="00CC3B7F" w:rsidRDefault="00436621" w:rsidP="00E225EF">
      <w:pPr>
        <w:spacing w:line="360" w:lineRule="auto"/>
      </w:pPr>
      <w:r>
        <w:rPr>
          <w:rFonts w:ascii="All Round Gothic Bold" w:hAnsi="All Round Gothic Bold"/>
          <w:color w:val="265F44"/>
          <w:sz w:val="32"/>
          <w:szCs w:val="32"/>
        </w:rPr>
        <w:t>1 miliardo+</w:t>
      </w:r>
      <w:r w:rsidR="009019DA" w:rsidRPr="00CC3B7F">
        <w:rPr>
          <w:rFonts w:ascii="All Round Gothic Medium" w:hAnsi="All Round Gothic Medium"/>
          <w:b/>
          <w:bCs/>
          <w:color w:val="265F44"/>
        </w:rPr>
        <w:t xml:space="preserve"> </w:t>
      </w:r>
      <w:r w:rsidR="00722D95" w:rsidRPr="00CC3B7F">
        <w:rPr>
          <w:rFonts w:ascii="All Round Gothic Bold" w:hAnsi="All Round Gothic Bold"/>
          <w:color w:val="265F44"/>
          <w:sz w:val="32"/>
          <w:szCs w:val="32"/>
        </w:rPr>
        <w:t xml:space="preserve">€ </w:t>
      </w:r>
      <w:r w:rsidR="009019DA" w:rsidRPr="00CC3B7F">
        <w:t xml:space="preserve">di </w:t>
      </w:r>
      <w:r w:rsidR="008E2248" w:rsidRPr="00CC3B7F">
        <w:t>finanziamenti erogati</w:t>
      </w:r>
      <w:r w:rsidR="009019DA" w:rsidRPr="00CC3B7F">
        <w:t>*</w:t>
      </w:r>
    </w:p>
    <w:p w14:paraId="4CD8DE90" w14:textId="62D5AC3B" w:rsidR="009019DA" w:rsidRPr="00CC3B7F" w:rsidRDefault="00436621" w:rsidP="00E225EF">
      <w:pPr>
        <w:spacing w:line="360" w:lineRule="auto"/>
      </w:pPr>
      <w:r>
        <w:rPr>
          <w:rFonts w:ascii="All Round Gothic Bold" w:hAnsi="All Round Gothic Bold"/>
          <w:color w:val="265F44"/>
          <w:sz w:val="32"/>
          <w:szCs w:val="32"/>
        </w:rPr>
        <w:t>20</w:t>
      </w:r>
      <w:r w:rsidR="00203390" w:rsidRPr="00CC3B7F">
        <w:rPr>
          <w:rFonts w:ascii="All Round Gothic Bold" w:hAnsi="All Round Gothic Bold"/>
          <w:color w:val="265F44"/>
          <w:sz w:val="32"/>
          <w:szCs w:val="32"/>
        </w:rPr>
        <w:t>.</w:t>
      </w:r>
      <w:r w:rsidR="00432D78" w:rsidRPr="00CC3B7F">
        <w:rPr>
          <w:rFonts w:ascii="All Round Gothic Bold" w:hAnsi="All Round Gothic Bold"/>
          <w:color w:val="265F44"/>
          <w:sz w:val="32"/>
          <w:szCs w:val="32"/>
        </w:rPr>
        <w:t>000</w:t>
      </w:r>
      <w:r w:rsidR="00BE0ECB" w:rsidRPr="00CC3B7F">
        <w:rPr>
          <w:rFonts w:ascii="All Round Gothic Bold" w:hAnsi="All Round Gothic Bold"/>
          <w:color w:val="265F44"/>
          <w:sz w:val="32"/>
          <w:szCs w:val="32"/>
        </w:rPr>
        <w:t>+</w:t>
      </w:r>
      <w:r w:rsidR="009019DA" w:rsidRPr="00CC3B7F">
        <w:rPr>
          <w:color w:val="265F44"/>
          <w:sz w:val="28"/>
          <w:szCs w:val="28"/>
        </w:rPr>
        <w:t xml:space="preserve"> </w:t>
      </w:r>
      <w:r w:rsidR="008E2248" w:rsidRPr="00CC3B7F">
        <w:t>clienti</w:t>
      </w:r>
      <w:r w:rsidR="00CC3B7F">
        <w:t>*</w:t>
      </w:r>
    </w:p>
    <w:p w14:paraId="36DF08EA" w14:textId="2BCA3FE1" w:rsidR="009019DA" w:rsidRPr="002357EB" w:rsidRDefault="00550B2C" w:rsidP="00E225EF">
      <w:pPr>
        <w:spacing w:line="360" w:lineRule="auto"/>
      </w:pPr>
      <w:r>
        <w:rPr>
          <w:rFonts w:ascii="All Round Gothic Bold" w:hAnsi="All Round Gothic Bold"/>
          <w:color w:val="265F44"/>
          <w:sz w:val="32"/>
          <w:szCs w:val="32"/>
        </w:rPr>
        <w:t>6</w:t>
      </w:r>
      <w:r w:rsidR="00EE189F">
        <w:rPr>
          <w:rFonts w:ascii="All Round Gothic Bold" w:hAnsi="All Round Gothic Bold"/>
          <w:color w:val="265F44"/>
          <w:sz w:val="32"/>
          <w:szCs w:val="32"/>
        </w:rPr>
        <w:t>50</w:t>
      </w:r>
      <w:r>
        <w:rPr>
          <w:rFonts w:ascii="All Round Gothic Bold" w:hAnsi="All Round Gothic Bold"/>
          <w:color w:val="265F44"/>
          <w:sz w:val="32"/>
          <w:szCs w:val="32"/>
        </w:rPr>
        <w:t>+</w:t>
      </w:r>
      <w:r w:rsidR="00BE0ECB" w:rsidRPr="00CC3B7F">
        <w:rPr>
          <w:rFonts w:ascii="All Round Gothic Bold" w:hAnsi="All Round Gothic Bold"/>
          <w:color w:val="265F44"/>
          <w:sz w:val="32"/>
          <w:szCs w:val="32"/>
        </w:rPr>
        <w:t xml:space="preserve"> milioni €</w:t>
      </w:r>
      <w:r w:rsidR="009019DA" w:rsidRPr="00CC3B7F">
        <w:rPr>
          <w:rFonts w:ascii="All Round Gothic Medium" w:hAnsi="All Round Gothic Medium"/>
          <w:b/>
          <w:bCs/>
          <w:color w:val="265F44"/>
        </w:rPr>
        <w:t xml:space="preserve"> </w:t>
      </w:r>
      <w:r w:rsidR="009019DA" w:rsidRPr="00CC3B7F">
        <w:t xml:space="preserve">di </w:t>
      </w:r>
      <w:r w:rsidR="008E2248" w:rsidRPr="00CC3B7F">
        <w:t>depositi raccolti*</w:t>
      </w:r>
    </w:p>
    <w:p w14:paraId="2565C13E" w14:textId="31E53637" w:rsidR="009019DA" w:rsidRDefault="00015141" w:rsidP="00E225EF">
      <w:pPr>
        <w:spacing w:line="360" w:lineRule="auto"/>
      </w:pPr>
      <w:r>
        <w:rPr>
          <w:rFonts w:ascii="All Round Gothic Bold" w:hAnsi="All Round Gothic Bold"/>
          <w:color w:val="265F44"/>
          <w:sz w:val="32"/>
          <w:szCs w:val="32"/>
        </w:rPr>
        <w:t>1</w:t>
      </w:r>
      <w:r w:rsidR="008213E0">
        <w:rPr>
          <w:rFonts w:ascii="All Round Gothic Bold" w:hAnsi="All Round Gothic Bold"/>
          <w:color w:val="265F44"/>
          <w:sz w:val="32"/>
          <w:szCs w:val="32"/>
        </w:rPr>
        <w:t>2</w:t>
      </w:r>
      <w:r>
        <w:rPr>
          <w:rFonts w:ascii="All Round Gothic Bold" w:hAnsi="All Round Gothic Bold"/>
          <w:color w:val="265F44"/>
          <w:sz w:val="32"/>
          <w:szCs w:val="32"/>
        </w:rPr>
        <w:t>0</w:t>
      </w:r>
      <w:r w:rsidR="00EE189F">
        <w:rPr>
          <w:rFonts w:ascii="All Round Gothic Bold" w:hAnsi="All Round Gothic Bold"/>
          <w:color w:val="265F44"/>
          <w:sz w:val="32"/>
          <w:szCs w:val="32"/>
        </w:rPr>
        <w:t>+</w:t>
      </w:r>
      <w:r w:rsidR="009019DA" w:rsidRPr="00A65334">
        <w:rPr>
          <w:color w:val="265F44"/>
        </w:rPr>
        <w:t xml:space="preserve"> </w:t>
      </w:r>
      <w:r w:rsidR="009019DA" w:rsidRPr="00A65334">
        <w:t>dipendenti a Milano</w:t>
      </w:r>
      <w:r w:rsidR="00CC3B7F">
        <w:t>*</w:t>
      </w:r>
    </w:p>
    <w:p w14:paraId="4BB31EE5" w14:textId="2A1A76FE" w:rsidR="009019DA" w:rsidRDefault="009019DA" w:rsidP="00E225EF">
      <w:pPr>
        <w:spacing w:line="360" w:lineRule="auto"/>
      </w:pPr>
      <w:r w:rsidRPr="00CC6024">
        <w:rPr>
          <w:rFonts w:ascii="All Round Gothic Bold" w:hAnsi="All Round Gothic Bold"/>
          <w:color w:val="265F44"/>
          <w:sz w:val="32"/>
          <w:szCs w:val="32"/>
        </w:rPr>
        <w:t>1°</w:t>
      </w:r>
      <w:r w:rsidR="00203390">
        <w:rPr>
          <w:rFonts w:ascii="All Round Gothic Bold" w:hAnsi="All Round Gothic Bold"/>
          <w:color w:val="265F44"/>
          <w:sz w:val="32"/>
          <w:szCs w:val="32"/>
        </w:rPr>
        <w:t>,</w:t>
      </w:r>
      <w:r w:rsidR="005E5256">
        <w:rPr>
          <w:rFonts w:ascii="All Round Gothic Bold" w:hAnsi="All Round Gothic Bold"/>
          <w:color w:val="265F44"/>
          <w:sz w:val="32"/>
          <w:szCs w:val="32"/>
        </w:rPr>
        <w:t xml:space="preserve"> 2°</w:t>
      </w:r>
      <w:r w:rsidR="00203390">
        <w:rPr>
          <w:rFonts w:ascii="All Round Gothic Bold" w:hAnsi="All Round Gothic Bold"/>
          <w:color w:val="265F44"/>
          <w:sz w:val="32"/>
          <w:szCs w:val="32"/>
        </w:rPr>
        <w:t>, 3°</w:t>
      </w:r>
      <w:r w:rsidR="005E5256">
        <w:rPr>
          <w:rFonts w:ascii="All Round Gothic Bold" w:hAnsi="All Round Gothic Bold"/>
          <w:color w:val="265F44"/>
          <w:sz w:val="32"/>
          <w:szCs w:val="32"/>
        </w:rPr>
        <w:t xml:space="preserve"> </w:t>
      </w:r>
      <w:r w:rsidRPr="00F1717B">
        <w:t xml:space="preserve">posto nella classifica LinkedIn Top Startups </w:t>
      </w:r>
      <w:r w:rsidR="005E5256">
        <w:t>2021</w:t>
      </w:r>
      <w:r w:rsidR="00203390">
        <w:t xml:space="preserve">, </w:t>
      </w:r>
      <w:r w:rsidR="005E5256">
        <w:t>2022</w:t>
      </w:r>
      <w:r w:rsidR="00203390">
        <w:t>, 2023</w:t>
      </w:r>
    </w:p>
    <w:p w14:paraId="27A3EBB7" w14:textId="5FE1DB21" w:rsidR="00CC3B7F" w:rsidRPr="00D05E89" w:rsidRDefault="009019DA" w:rsidP="00D05E89">
      <w:pPr>
        <w:spacing w:line="360" w:lineRule="auto"/>
      </w:pPr>
      <w:r w:rsidRPr="00CC6024">
        <w:rPr>
          <w:rFonts w:ascii="All Round Gothic Bold" w:hAnsi="All Round Gothic Bold"/>
          <w:color w:val="265F44"/>
          <w:sz w:val="32"/>
          <w:szCs w:val="32"/>
        </w:rPr>
        <w:t>1°</w:t>
      </w:r>
      <w:r w:rsidRPr="0048190C">
        <w:rPr>
          <w:color w:val="265F44"/>
          <w:sz w:val="28"/>
          <w:szCs w:val="28"/>
        </w:rPr>
        <w:t xml:space="preserve"> </w:t>
      </w:r>
      <w:r>
        <w:t>F</w:t>
      </w:r>
      <w:r w:rsidRPr="00F1717B">
        <w:t>in</w:t>
      </w:r>
      <w:r>
        <w:t>T</w:t>
      </w:r>
      <w:r w:rsidRPr="00F1717B">
        <w:t>ech in Europa dedicata alle imprese ad ottenere la licenza bancaria</w:t>
      </w:r>
    </w:p>
    <w:p w14:paraId="6A04B898" w14:textId="53876859" w:rsidR="0012756F" w:rsidRPr="002357EB" w:rsidRDefault="009019DA" w:rsidP="009019DA">
      <w:pPr>
        <w:rPr>
          <w:i/>
          <w:iCs/>
          <w:sz w:val="18"/>
          <w:szCs w:val="18"/>
        </w:rPr>
      </w:pPr>
      <w:r w:rsidRPr="002357EB">
        <w:rPr>
          <w:i/>
          <w:iCs/>
          <w:sz w:val="18"/>
          <w:szCs w:val="18"/>
        </w:rPr>
        <w:t>*</w:t>
      </w:r>
      <w:r w:rsidR="00315CB5" w:rsidRPr="002357EB">
        <w:rPr>
          <w:i/>
          <w:iCs/>
          <w:sz w:val="18"/>
          <w:szCs w:val="18"/>
        </w:rPr>
        <w:t>Dat</w:t>
      </w:r>
      <w:r w:rsidR="0088048E" w:rsidRPr="002357EB">
        <w:rPr>
          <w:i/>
          <w:iCs/>
          <w:sz w:val="18"/>
          <w:szCs w:val="18"/>
        </w:rPr>
        <w:t xml:space="preserve">i aggiornati </w:t>
      </w:r>
      <w:r w:rsidR="00797C5C" w:rsidRPr="002357EB">
        <w:rPr>
          <w:i/>
          <w:iCs/>
          <w:sz w:val="18"/>
          <w:szCs w:val="18"/>
        </w:rPr>
        <w:t>a</w:t>
      </w:r>
      <w:r w:rsidR="00203390">
        <w:rPr>
          <w:i/>
          <w:iCs/>
          <w:sz w:val="18"/>
          <w:szCs w:val="18"/>
        </w:rPr>
        <w:t xml:space="preserve"> </w:t>
      </w:r>
      <w:r w:rsidR="008213E0">
        <w:rPr>
          <w:i/>
          <w:iCs/>
          <w:sz w:val="18"/>
          <w:szCs w:val="18"/>
        </w:rPr>
        <w:t>settembre</w:t>
      </w:r>
      <w:r w:rsidR="00550B2C">
        <w:rPr>
          <w:i/>
          <w:iCs/>
          <w:sz w:val="18"/>
          <w:szCs w:val="18"/>
        </w:rPr>
        <w:t xml:space="preserve"> 2025</w:t>
      </w:r>
    </w:p>
    <w:p w14:paraId="401FE78D" w14:textId="19968373" w:rsidR="0012756F" w:rsidRPr="002357EB" w:rsidRDefault="0012756F">
      <w:pPr>
        <w:spacing w:after="0"/>
        <w:jc w:val="left"/>
        <w:rPr>
          <w:i/>
          <w:iCs/>
          <w:sz w:val="18"/>
          <w:szCs w:val="18"/>
        </w:rPr>
      </w:pPr>
      <w:r w:rsidRPr="002357EB">
        <w:rPr>
          <w:i/>
          <w:iCs/>
          <w:sz w:val="18"/>
          <w:szCs w:val="18"/>
        </w:rPr>
        <w:br w:type="page"/>
      </w:r>
    </w:p>
    <w:p w14:paraId="0C469F01" w14:textId="3057426C" w:rsidR="009019DA" w:rsidRPr="008E2248" w:rsidRDefault="0049455D" w:rsidP="009019DA">
      <w:pPr>
        <w:rPr>
          <w:lang w:val="en-GB"/>
        </w:rPr>
      </w:pPr>
      <w:r w:rsidRPr="00157AF1">
        <w:rPr>
          <w:i/>
          <w:noProof/>
          <w:color w:val="099F3A"/>
          <w:sz w:val="21"/>
          <w:lang w:eastAsia="it-IT"/>
        </w:rPr>
        <w:lastRenderedPageBreak/>
        <mc:AlternateContent>
          <mc:Choice Requires="wps">
            <w:drawing>
              <wp:anchor distT="0" distB="0" distL="114300" distR="114300" simplePos="0" relativeHeight="251658243" behindDoc="0" locked="0" layoutInCell="1" allowOverlap="1" wp14:anchorId="1E9BEA20" wp14:editId="7895BED2">
                <wp:simplePos x="0" y="0"/>
                <wp:positionH relativeFrom="margin">
                  <wp:posOffset>-393700</wp:posOffset>
                </wp:positionH>
                <wp:positionV relativeFrom="paragraph">
                  <wp:posOffset>-400050</wp:posOffset>
                </wp:positionV>
                <wp:extent cx="6375400" cy="4526280"/>
                <wp:effectExtent l="0" t="0" r="0" b="7620"/>
                <wp:wrapNone/>
                <wp:docPr id="23" name="Casella di testo 23"/>
                <wp:cNvGraphicFramePr/>
                <a:graphic xmlns:a="http://schemas.openxmlformats.org/drawingml/2006/main">
                  <a:graphicData uri="http://schemas.microsoft.com/office/word/2010/wordprocessingShape">
                    <wps:wsp>
                      <wps:cNvSpPr txBox="1"/>
                      <wps:spPr>
                        <a:xfrm>
                          <a:off x="0" y="0"/>
                          <a:ext cx="6375400" cy="4526280"/>
                        </a:xfrm>
                        <a:prstGeom prst="rect">
                          <a:avLst/>
                        </a:prstGeom>
                        <a:noFill/>
                        <a:ln w="6350">
                          <a:noFill/>
                        </a:ln>
                      </wps:spPr>
                      <wps:txbx>
                        <w:txbxContent>
                          <w:p w14:paraId="2FD154E3" w14:textId="4A260C68" w:rsidR="0049455D" w:rsidRPr="0049455D" w:rsidRDefault="0049455D" w:rsidP="0049455D">
                            <w:pPr>
                              <w:rPr>
                                <w:rFonts w:ascii="All Round Gothic Bold" w:hAnsi="All Round Gothic Bold"/>
                                <w:b/>
                                <w:bCs/>
                                <w:color w:val="FFFFFF" w:themeColor="background1"/>
                                <w:sz w:val="72"/>
                                <w:szCs w:val="72"/>
                                <w:lang w:val="en-GB"/>
                              </w:rPr>
                            </w:pPr>
                            <w:r w:rsidRPr="0049455D">
                              <w:rPr>
                                <w:rFonts w:ascii="All Round Gothic Bold" w:hAnsi="All Round Gothic Bold"/>
                                <w:b/>
                                <w:color w:val="FFFFFF" w:themeColor="background1"/>
                                <w:sz w:val="72"/>
                                <w:lang w:val="en-GB"/>
                              </w:rPr>
                              <w:t>Conta</w:t>
                            </w:r>
                            <w:r w:rsidR="00C57DCE">
                              <w:rPr>
                                <w:rFonts w:ascii="All Round Gothic Bold" w:hAnsi="All Round Gothic Bold"/>
                                <w:b/>
                                <w:color w:val="FFFFFF" w:themeColor="background1"/>
                                <w:sz w:val="72"/>
                                <w:lang w:val="en-GB"/>
                              </w:rPr>
                              <w:t>tti</w:t>
                            </w:r>
                          </w:p>
                          <w:p w14:paraId="0CB2606F" w14:textId="77777777" w:rsidR="0049455D" w:rsidRPr="0049455D" w:rsidRDefault="0049455D" w:rsidP="0049455D">
                            <w:pPr>
                              <w:rPr>
                                <w:i/>
                                <w:iCs/>
                                <w:color w:val="FFFFFF" w:themeColor="background1"/>
                                <w:lang w:val="en-GB"/>
                              </w:rPr>
                            </w:pPr>
                            <w:r w:rsidRPr="0049455D">
                              <w:rPr>
                                <w:i/>
                                <w:color w:val="FFFFFF" w:themeColor="background1"/>
                                <w:lang w:val="en-GB"/>
                              </w:rPr>
                              <w:t>Close to Media – Communication Advisors</w:t>
                            </w:r>
                          </w:p>
                          <w:p w14:paraId="19C8FADA" w14:textId="77777777" w:rsidR="0049455D" w:rsidRPr="0049455D" w:rsidRDefault="0049455D" w:rsidP="0049455D">
                            <w:pPr>
                              <w:rPr>
                                <w:color w:val="FFFFFF" w:themeColor="background1"/>
                                <w:lang w:val="en-GB"/>
                              </w:rPr>
                            </w:pPr>
                          </w:p>
                          <w:p w14:paraId="50B414A9" w14:textId="77777777" w:rsidR="00840E9C" w:rsidRPr="00F73554" w:rsidRDefault="00840E9C" w:rsidP="00840E9C">
                            <w:pPr>
                              <w:rPr>
                                <w:color w:val="FFFFFF" w:themeColor="background1"/>
                              </w:rPr>
                            </w:pPr>
                          </w:p>
                          <w:tbl>
                            <w:tblPr>
                              <w:tblStyle w:val="Grigliatabel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12"/>
                              <w:gridCol w:w="3418"/>
                              <w:gridCol w:w="455"/>
                              <w:gridCol w:w="654"/>
                              <w:gridCol w:w="4271"/>
                            </w:tblGrid>
                            <w:tr w:rsidR="00840E9C" w:rsidRPr="00F73554" w14:paraId="1D71ECD5" w14:textId="77777777">
                              <w:trPr>
                                <w:trHeight w:val="397"/>
                              </w:trPr>
                              <w:tc>
                                <w:tcPr>
                                  <w:tcW w:w="4030" w:type="dxa"/>
                                  <w:gridSpan w:val="2"/>
                                  <w:vAlign w:val="center"/>
                                </w:tcPr>
                                <w:p w14:paraId="27896612" w14:textId="4206B33E" w:rsidR="00840E9C" w:rsidRPr="00F73554" w:rsidRDefault="00BE6D5E" w:rsidP="00840E9C">
                                  <w:pPr>
                                    <w:rPr>
                                      <w:b/>
                                      <w:bCs/>
                                      <w:color w:val="FFFFFF" w:themeColor="background1"/>
                                    </w:rPr>
                                  </w:pPr>
                                  <w:r>
                                    <w:rPr>
                                      <w:b/>
                                      <w:bCs/>
                                      <w:color w:val="FFFFFF" w:themeColor="background1"/>
                                    </w:rPr>
                                    <w:t>Federica Basso</w:t>
                                  </w:r>
                                </w:p>
                              </w:tc>
                              <w:tc>
                                <w:tcPr>
                                  <w:tcW w:w="455" w:type="dxa"/>
                                  <w:vMerge w:val="restart"/>
                                  <w:vAlign w:val="center"/>
                                </w:tcPr>
                                <w:p w14:paraId="5D1D9B33" w14:textId="77777777" w:rsidR="00840E9C" w:rsidRPr="00F73554" w:rsidRDefault="00840E9C" w:rsidP="00840E9C">
                                  <w:pPr>
                                    <w:rPr>
                                      <w:b/>
                                      <w:bCs/>
                                      <w:color w:val="FFFFFF" w:themeColor="background1"/>
                                    </w:rPr>
                                  </w:pPr>
                                </w:p>
                              </w:tc>
                              <w:tc>
                                <w:tcPr>
                                  <w:tcW w:w="4925" w:type="dxa"/>
                                  <w:gridSpan w:val="2"/>
                                  <w:vAlign w:val="center"/>
                                </w:tcPr>
                                <w:p w14:paraId="53D7EB7D" w14:textId="4EBD9C64" w:rsidR="00840E9C" w:rsidRPr="00F73554" w:rsidRDefault="00921228" w:rsidP="00840E9C">
                                  <w:pPr>
                                    <w:rPr>
                                      <w:b/>
                                      <w:bCs/>
                                      <w:color w:val="FFFFFF" w:themeColor="background1"/>
                                    </w:rPr>
                                  </w:pPr>
                                  <w:r>
                                    <w:rPr>
                                      <w:b/>
                                      <w:color w:val="FFFFFF" w:themeColor="background1"/>
                                    </w:rPr>
                                    <w:t>Marco Gabrieli</w:t>
                                  </w:r>
                                </w:p>
                              </w:tc>
                            </w:tr>
                            <w:tr w:rsidR="00840E9C" w:rsidRPr="00F73554" w14:paraId="5CEADCF7" w14:textId="77777777">
                              <w:tc>
                                <w:tcPr>
                                  <w:tcW w:w="612" w:type="dxa"/>
                                  <w:vAlign w:val="center"/>
                                </w:tcPr>
                                <w:p w14:paraId="369779BA" w14:textId="77777777" w:rsidR="00840E9C" w:rsidRPr="00F73554" w:rsidRDefault="00840E9C" w:rsidP="00840E9C">
                                  <w:pPr>
                                    <w:rPr>
                                      <w:color w:val="FFFFFF" w:themeColor="background1"/>
                                    </w:rPr>
                                  </w:pPr>
                                  <w:r>
                                    <w:rPr>
                                      <w:noProof/>
                                      <w:color w:val="FFFFFF" w:themeColor="background1"/>
                                      <w:lang w:eastAsia="it-IT"/>
                                    </w:rPr>
                                    <w:drawing>
                                      <wp:inline distT="0" distB="0" distL="0" distR="0" wp14:anchorId="41AE2D53" wp14:editId="520D9F18">
                                        <wp:extent cx="252000" cy="252000"/>
                                        <wp:effectExtent l="0" t="0" r="0" b="0"/>
                                        <wp:docPr id="25" name="Immagin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pic:nvPicPr>
                                              <pic:blipFill>
                                                <a:blip r:embed="rId25" cstate="print">
                                                  <a:extLst>
                                                    <a:ext uri="{28A0092B-C50C-407E-A947-70E740481C1C}">
                                                      <a14:useLocalDpi xmlns:a14="http://schemas.microsoft.com/office/drawing/2010/main" val="0"/>
                                                    </a:ext>
                                                  </a:extLst>
                                                </a:blip>
                                                <a:stretch>
                                                  <a:fillRect/>
                                                </a:stretch>
                                              </pic:blipFill>
                                              <pic:spPr>
                                                <a:xfrm>
                                                  <a:off x="0" y="0"/>
                                                  <a:ext cx="252000" cy="252000"/>
                                                </a:xfrm>
                                                <a:prstGeom prst="rect">
                                                  <a:avLst/>
                                                </a:prstGeom>
                                              </pic:spPr>
                                            </pic:pic>
                                          </a:graphicData>
                                        </a:graphic>
                                      </wp:inline>
                                    </w:drawing>
                                  </w:r>
                                </w:p>
                              </w:tc>
                              <w:tc>
                                <w:tcPr>
                                  <w:tcW w:w="3418" w:type="dxa"/>
                                  <w:vAlign w:val="center"/>
                                </w:tcPr>
                                <w:p w14:paraId="6C259FF2" w14:textId="03D1048A" w:rsidR="00840E9C" w:rsidRPr="00F73554" w:rsidRDefault="00F53392" w:rsidP="00840E9C">
                                  <w:pPr>
                                    <w:rPr>
                                      <w:color w:val="FFFFFF" w:themeColor="background1"/>
                                    </w:rPr>
                                  </w:pPr>
                                  <w:r w:rsidRPr="00F53392">
                                    <w:rPr>
                                      <w:color w:val="FFFFFF" w:themeColor="background1"/>
                                    </w:rPr>
                                    <w:t>339</w:t>
                                  </w:r>
                                  <w:r>
                                    <w:rPr>
                                      <w:color w:val="FFFFFF" w:themeColor="background1"/>
                                    </w:rPr>
                                    <w:t xml:space="preserve"> </w:t>
                                  </w:r>
                                  <w:r w:rsidRPr="00F53392">
                                    <w:rPr>
                                      <w:color w:val="FFFFFF" w:themeColor="background1"/>
                                    </w:rPr>
                                    <w:t>438</w:t>
                                  </w:r>
                                  <w:r>
                                    <w:rPr>
                                      <w:color w:val="FFFFFF" w:themeColor="background1"/>
                                    </w:rPr>
                                    <w:t xml:space="preserve"> </w:t>
                                  </w:r>
                                  <w:r w:rsidRPr="00F53392">
                                    <w:rPr>
                                      <w:color w:val="FFFFFF" w:themeColor="background1"/>
                                    </w:rPr>
                                    <w:t>8738</w:t>
                                  </w:r>
                                </w:p>
                              </w:tc>
                              <w:tc>
                                <w:tcPr>
                                  <w:tcW w:w="455" w:type="dxa"/>
                                  <w:vMerge/>
                                  <w:vAlign w:val="center"/>
                                </w:tcPr>
                                <w:p w14:paraId="7A75FCC6" w14:textId="77777777" w:rsidR="00840E9C" w:rsidRPr="00F73554" w:rsidRDefault="00840E9C" w:rsidP="00840E9C">
                                  <w:pPr>
                                    <w:rPr>
                                      <w:color w:val="FFFFFF" w:themeColor="background1"/>
                                    </w:rPr>
                                  </w:pPr>
                                </w:p>
                              </w:tc>
                              <w:tc>
                                <w:tcPr>
                                  <w:tcW w:w="654" w:type="dxa"/>
                                  <w:vAlign w:val="center"/>
                                </w:tcPr>
                                <w:p w14:paraId="1B6F2D7F" w14:textId="77777777" w:rsidR="00840E9C" w:rsidRPr="00F73554" w:rsidRDefault="00840E9C" w:rsidP="00840E9C">
                                  <w:pPr>
                                    <w:rPr>
                                      <w:color w:val="FFFFFF" w:themeColor="background1"/>
                                    </w:rPr>
                                  </w:pPr>
                                  <w:r>
                                    <w:rPr>
                                      <w:noProof/>
                                      <w:color w:val="FFFFFF" w:themeColor="background1"/>
                                      <w:lang w:eastAsia="it-IT"/>
                                    </w:rPr>
                                    <w:drawing>
                                      <wp:inline distT="0" distB="0" distL="0" distR="0" wp14:anchorId="6F9D42AB" wp14:editId="7F1389FC">
                                        <wp:extent cx="252000" cy="252000"/>
                                        <wp:effectExtent l="0" t="0" r="0" b="0"/>
                                        <wp:docPr id="26" name="Immagin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pic:nvPicPr>
                                              <pic:blipFill>
                                                <a:blip r:embed="rId25" cstate="print">
                                                  <a:extLst>
                                                    <a:ext uri="{28A0092B-C50C-407E-A947-70E740481C1C}">
                                                      <a14:useLocalDpi xmlns:a14="http://schemas.microsoft.com/office/drawing/2010/main" val="0"/>
                                                    </a:ext>
                                                  </a:extLst>
                                                </a:blip>
                                                <a:stretch>
                                                  <a:fillRect/>
                                                </a:stretch>
                                              </pic:blipFill>
                                              <pic:spPr>
                                                <a:xfrm>
                                                  <a:off x="0" y="0"/>
                                                  <a:ext cx="252000" cy="252000"/>
                                                </a:xfrm>
                                                <a:prstGeom prst="rect">
                                                  <a:avLst/>
                                                </a:prstGeom>
                                              </pic:spPr>
                                            </pic:pic>
                                          </a:graphicData>
                                        </a:graphic>
                                      </wp:inline>
                                    </w:drawing>
                                  </w:r>
                                </w:p>
                              </w:tc>
                              <w:tc>
                                <w:tcPr>
                                  <w:tcW w:w="4271" w:type="dxa"/>
                                  <w:vAlign w:val="center"/>
                                </w:tcPr>
                                <w:p w14:paraId="13311477" w14:textId="44C69F9E" w:rsidR="00840E9C" w:rsidRPr="00F73554" w:rsidRDefault="00921228" w:rsidP="00840E9C">
                                  <w:pPr>
                                    <w:rPr>
                                      <w:color w:val="FFFFFF" w:themeColor="background1"/>
                                    </w:rPr>
                                  </w:pPr>
                                  <w:r w:rsidRPr="00921228">
                                    <w:rPr>
                                      <w:color w:val="FFFFFF" w:themeColor="background1"/>
                                    </w:rPr>
                                    <w:t>393</w:t>
                                  </w:r>
                                  <w:r>
                                    <w:rPr>
                                      <w:color w:val="FFFFFF" w:themeColor="background1"/>
                                    </w:rPr>
                                    <w:t xml:space="preserve"> </w:t>
                                  </w:r>
                                  <w:r w:rsidRPr="00921228">
                                    <w:rPr>
                                      <w:color w:val="FFFFFF" w:themeColor="background1"/>
                                    </w:rPr>
                                    <w:t>8282952</w:t>
                                  </w:r>
                                </w:p>
                              </w:tc>
                            </w:tr>
                            <w:tr w:rsidR="00840E9C" w:rsidRPr="00F73554" w14:paraId="6FB3F783" w14:textId="77777777">
                              <w:tc>
                                <w:tcPr>
                                  <w:tcW w:w="612" w:type="dxa"/>
                                  <w:vAlign w:val="center"/>
                                </w:tcPr>
                                <w:p w14:paraId="392BD15D" w14:textId="77777777" w:rsidR="00840E9C" w:rsidRPr="00F73554" w:rsidRDefault="00840E9C" w:rsidP="00840E9C">
                                  <w:pPr>
                                    <w:rPr>
                                      <w:color w:val="FFFFFF" w:themeColor="background1"/>
                                    </w:rPr>
                                  </w:pPr>
                                  <w:r>
                                    <w:rPr>
                                      <w:noProof/>
                                      <w:color w:val="FFFFFF" w:themeColor="background1"/>
                                      <w:lang w:eastAsia="it-IT"/>
                                    </w:rPr>
                                    <w:drawing>
                                      <wp:inline distT="0" distB="0" distL="0" distR="0" wp14:anchorId="2BA19018" wp14:editId="7021B2D2">
                                        <wp:extent cx="252000" cy="252000"/>
                                        <wp:effectExtent l="0" t="0" r="0" b="0"/>
                                        <wp:docPr id="27" name="Immagin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52000" cy="252000"/>
                                                </a:xfrm>
                                                <a:prstGeom prst="rect">
                                                  <a:avLst/>
                                                </a:prstGeom>
                                              </pic:spPr>
                                            </pic:pic>
                                          </a:graphicData>
                                        </a:graphic>
                                      </wp:inline>
                                    </w:drawing>
                                  </w:r>
                                </w:p>
                              </w:tc>
                              <w:tc>
                                <w:tcPr>
                                  <w:tcW w:w="3418" w:type="dxa"/>
                                  <w:vAlign w:val="center"/>
                                </w:tcPr>
                                <w:p w14:paraId="610BAA42" w14:textId="5EBBFBDD" w:rsidR="00840E9C" w:rsidRPr="00F73554" w:rsidRDefault="00F53392" w:rsidP="00840E9C">
                                  <w:pPr>
                                    <w:rPr>
                                      <w:color w:val="FFFFFF" w:themeColor="background1"/>
                                    </w:rPr>
                                  </w:pPr>
                                  <w:r w:rsidRPr="00F53392">
                                    <w:rPr>
                                      <w:color w:val="FFFFFF" w:themeColor="background1"/>
                                    </w:rPr>
                                    <w:t>federica.basso@closetomedia.it</w:t>
                                  </w:r>
                                </w:p>
                              </w:tc>
                              <w:tc>
                                <w:tcPr>
                                  <w:tcW w:w="455" w:type="dxa"/>
                                  <w:vMerge/>
                                  <w:vAlign w:val="center"/>
                                </w:tcPr>
                                <w:p w14:paraId="178F9F23" w14:textId="77777777" w:rsidR="00840E9C" w:rsidRPr="00F73554" w:rsidRDefault="00840E9C" w:rsidP="00840E9C">
                                  <w:pPr>
                                    <w:rPr>
                                      <w:color w:val="FFFFFF" w:themeColor="background1"/>
                                    </w:rPr>
                                  </w:pPr>
                                </w:p>
                              </w:tc>
                              <w:tc>
                                <w:tcPr>
                                  <w:tcW w:w="654" w:type="dxa"/>
                                  <w:vAlign w:val="center"/>
                                </w:tcPr>
                                <w:p w14:paraId="7BD8D089" w14:textId="77777777" w:rsidR="00840E9C" w:rsidRPr="00F73554" w:rsidRDefault="00840E9C" w:rsidP="00840E9C">
                                  <w:pPr>
                                    <w:rPr>
                                      <w:color w:val="FFFFFF" w:themeColor="background1"/>
                                    </w:rPr>
                                  </w:pPr>
                                  <w:r>
                                    <w:rPr>
                                      <w:noProof/>
                                      <w:color w:val="FFFFFF" w:themeColor="background1"/>
                                      <w:lang w:eastAsia="it-IT"/>
                                    </w:rPr>
                                    <w:drawing>
                                      <wp:inline distT="0" distB="0" distL="0" distR="0" wp14:anchorId="57D614C7" wp14:editId="4AE8051D">
                                        <wp:extent cx="252000" cy="252000"/>
                                        <wp:effectExtent l="0" t="0" r="0" b="0"/>
                                        <wp:docPr id="28" name="Immagin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52000" cy="252000"/>
                                                </a:xfrm>
                                                <a:prstGeom prst="rect">
                                                  <a:avLst/>
                                                </a:prstGeom>
                                              </pic:spPr>
                                            </pic:pic>
                                          </a:graphicData>
                                        </a:graphic>
                                      </wp:inline>
                                    </w:drawing>
                                  </w:r>
                                </w:p>
                              </w:tc>
                              <w:tc>
                                <w:tcPr>
                                  <w:tcW w:w="4271" w:type="dxa"/>
                                  <w:vAlign w:val="center"/>
                                </w:tcPr>
                                <w:p w14:paraId="47C51B45" w14:textId="4CD501DE" w:rsidR="00840E9C" w:rsidRPr="00F73554" w:rsidRDefault="00921228" w:rsidP="00840E9C">
                                  <w:pPr>
                                    <w:rPr>
                                      <w:color w:val="FFFFFF" w:themeColor="background1"/>
                                    </w:rPr>
                                  </w:pPr>
                                  <w:r>
                                    <w:rPr>
                                      <w:color w:val="FFFFFF" w:themeColor="background1"/>
                                    </w:rPr>
                                    <w:t>marco.gabrieli@</w:t>
                                  </w:r>
                                  <w:r w:rsidR="00797C5C" w:rsidRPr="00797C5C">
                                    <w:rPr>
                                      <w:color w:val="FFFFFF" w:themeColor="background1"/>
                                    </w:rPr>
                                    <w:t>closetomedia.it</w:t>
                                  </w:r>
                                </w:p>
                              </w:tc>
                            </w:tr>
                          </w:tbl>
                          <w:p w14:paraId="55CB360A" w14:textId="77777777" w:rsidR="0049455D" w:rsidRDefault="0049455D" w:rsidP="0049455D">
                            <w:pPr>
                              <w:rPr>
                                <w:b/>
                                <w:bCs/>
                              </w:rPr>
                            </w:pPr>
                          </w:p>
                          <w:tbl>
                            <w:tblPr>
                              <w:tblStyle w:val="Grigliatabel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18"/>
                              <w:gridCol w:w="720"/>
                            </w:tblGrid>
                            <w:tr w:rsidR="004F1172" w:rsidRPr="00F73554" w14:paraId="2F9E33AE" w14:textId="77777777" w:rsidTr="003577B1">
                              <w:trPr>
                                <w:trHeight w:val="397"/>
                              </w:trPr>
                              <w:tc>
                                <w:tcPr>
                                  <w:tcW w:w="4030" w:type="dxa"/>
                                  <w:gridSpan w:val="2"/>
                                  <w:vAlign w:val="center"/>
                                </w:tcPr>
                                <w:p w14:paraId="469DD26B" w14:textId="77777777" w:rsidR="004F1172" w:rsidRPr="00F73554" w:rsidRDefault="004F1172" w:rsidP="004F1172">
                                  <w:pPr>
                                    <w:rPr>
                                      <w:b/>
                                      <w:bCs/>
                                      <w:color w:val="FFFFFF" w:themeColor="background1"/>
                                    </w:rPr>
                                  </w:pPr>
                                  <w:r>
                                    <w:rPr>
                                      <w:b/>
                                      <w:bCs/>
                                      <w:color w:val="FFFFFF" w:themeColor="background1"/>
                                    </w:rPr>
                                    <w:t>Davide Casi</w:t>
                                  </w:r>
                                </w:p>
                              </w:tc>
                            </w:tr>
                            <w:tr w:rsidR="004F1172" w:rsidRPr="00F73554" w14:paraId="79667D9A" w14:textId="77777777" w:rsidTr="003577B1">
                              <w:trPr>
                                <w:gridAfter w:val="1"/>
                                <w:wAfter w:w="720" w:type="dxa"/>
                              </w:trPr>
                              <w:tc>
                                <w:tcPr>
                                  <w:tcW w:w="3418" w:type="dxa"/>
                                  <w:vAlign w:val="center"/>
                                </w:tcPr>
                                <w:p w14:paraId="633167C3" w14:textId="745AE07E" w:rsidR="004F1172" w:rsidRPr="00F73554" w:rsidRDefault="004F1172" w:rsidP="004F1172">
                                  <w:pPr>
                                    <w:rPr>
                                      <w:color w:val="FFFFFF" w:themeColor="background1"/>
                                    </w:rPr>
                                  </w:pPr>
                                  <w:r>
                                    <w:rPr>
                                      <w:color w:val="FFFFFF" w:themeColor="background1"/>
                                    </w:rPr>
                                    <w:t xml:space="preserve"> </w:t>
                                  </w:r>
                                  <w:r>
                                    <w:rPr>
                                      <w:noProof/>
                                      <w:color w:val="FFFFFF" w:themeColor="background1"/>
                                      <w:lang w:eastAsia="it-IT"/>
                                    </w:rPr>
                                    <w:drawing>
                                      <wp:inline distT="0" distB="0" distL="0" distR="0" wp14:anchorId="500D0715" wp14:editId="02FEED1B">
                                        <wp:extent cx="252000" cy="252000"/>
                                        <wp:effectExtent l="0" t="0" r="0" b="0"/>
                                        <wp:docPr id="2098762214" name="Immagine 2098762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8762214" name="Immagine 2098762214"/>
                                                <pic:cNvPicPr/>
                                              </pic:nvPicPr>
                                              <pic:blipFill>
                                                <a:blip r:embed="rId25" cstate="print">
                                                  <a:extLst>
                                                    <a:ext uri="{28A0092B-C50C-407E-A947-70E740481C1C}">
                                                      <a14:useLocalDpi xmlns:a14="http://schemas.microsoft.com/office/drawing/2010/main" val="0"/>
                                                    </a:ext>
                                                  </a:extLst>
                                                </a:blip>
                                                <a:stretch>
                                                  <a:fillRect/>
                                                </a:stretch>
                                              </pic:blipFill>
                                              <pic:spPr>
                                                <a:xfrm>
                                                  <a:off x="0" y="0"/>
                                                  <a:ext cx="252000" cy="252000"/>
                                                </a:xfrm>
                                                <a:prstGeom prst="rect">
                                                  <a:avLst/>
                                                </a:prstGeom>
                                              </pic:spPr>
                                            </pic:pic>
                                          </a:graphicData>
                                        </a:graphic>
                                      </wp:inline>
                                    </w:drawing>
                                  </w:r>
                                  <w:r>
                                    <w:rPr>
                                      <w:color w:val="FFFFFF" w:themeColor="background1"/>
                                    </w:rPr>
                                    <w:t xml:space="preserve"> </w:t>
                                  </w:r>
                                  <w:r w:rsidRPr="00F53392">
                                    <w:rPr>
                                      <w:color w:val="FFFFFF" w:themeColor="background1"/>
                                    </w:rPr>
                                    <w:t>3</w:t>
                                  </w:r>
                                  <w:r>
                                    <w:rPr>
                                      <w:color w:val="FFFFFF" w:themeColor="background1"/>
                                    </w:rPr>
                                    <w:t>66 763 9222</w:t>
                                  </w:r>
                                </w:p>
                              </w:tc>
                            </w:tr>
                            <w:tr w:rsidR="004F1172" w:rsidRPr="00F73554" w14:paraId="0EA246AE" w14:textId="77777777" w:rsidTr="003577B1">
                              <w:trPr>
                                <w:gridAfter w:val="1"/>
                                <w:wAfter w:w="720" w:type="dxa"/>
                              </w:trPr>
                              <w:tc>
                                <w:tcPr>
                                  <w:tcW w:w="3418" w:type="dxa"/>
                                  <w:vAlign w:val="center"/>
                                </w:tcPr>
                                <w:p w14:paraId="6BED6E02" w14:textId="00D95DC1" w:rsidR="004F1172" w:rsidRPr="00F73554" w:rsidRDefault="00A5761F" w:rsidP="004F1172">
                                  <w:pPr>
                                    <w:rPr>
                                      <w:color w:val="FFFFFF" w:themeColor="background1"/>
                                    </w:rPr>
                                  </w:pPr>
                                  <w:r>
                                    <w:rPr>
                                      <w:noProof/>
                                      <w:color w:val="FFFFFF" w:themeColor="background1"/>
                                      <w:lang w:eastAsia="it-IT"/>
                                    </w:rPr>
                                    <w:drawing>
                                      <wp:inline distT="0" distB="0" distL="0" distR="0" wp14:anchorId="30AFE455" wp14:editId="66D75BA8">
                                        <wp:extent cx="252000" cy="252000"/>
                                        <wp:effectExtent l="0" t="0" r="0" b="0"/>
                                        <wp:docPr id="393312046" name="Immagine 393312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52000" cy="252000"/>
                                                </a:xfrm>
                                                <a:prstGeom prst="rect">
                                                  <a:avLst/>
                                                </a:prstGeom>
                                              </pic:spPr>
                                            </pic:pic>
                                          </a:graphicData>
                                        </a:graphic>
                                      </wp:inline>
                                    </w:drawing>
                                  </w:r>
                                  <w:r w:rsidR="004F1172">
                                    <w:rPr>
                                      <w:color w:val="FFFFFF" w:themeColor="background1"/>
                                    </w:rPr>
                                    <w:t>davide</w:t>
                                  </w:r>
                                  <w:r w:rsidR="004F1172" w:rsidRPr="00F53392">
                                    <w:rPr>
                                      <w:color w:val="FFFFFF" w:themeColor="background1"/>
                                    </w:rPr>
                                    <w:t>.</w:t>
                                  </w:r>
                                  <w:r w:rsidR="004F1172">
                                    <w:rPr>
                                      <w:color w:val="FFFFFF" w:themeColor="background1"/>
                                    </w:rPr>
                                    <w:t>casi</w:t>
                                  </w:r>
                                  <w:r w:rsidR="004F1172" w:rsidRPr="00F53392">
                                    <w:rPr>
                                      <w:color w:val="FFFFFF" w:themeColor="background1"/>
                                    </w:rPr>
                                    <w:t>@closetomedia.it</w:t>
                                  </w:r>
                                </w:p>
                              </w:tc>
                            </w:tr>
                          </w:tbl>
                          <w:p w14:paraId="0D81C637" w14:textId="77777777" w:rsidR="004F1172" w:rsidRPr="00DA6282" w:rsidRDefault="004F1172" w:rsidP="0049455D">
                            <w:pPr>
                              <w:rPr>
                                <w:b/>
                                <w:bC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E9BEA20" id="_x0000_t202" coordsize="21600,21600" o:spt="202" path="m,l,21600r21600,l21600,xe">
                <v:stroke joinstyle="miter"/>
                <v:path gradientshapeok="t" o:connecttype="rect"/>
              </v:shapetype>
              <v:shape id="Casella di testo 23" o:spid="_x0000_s1027" type="#_x0000_t202" style="position:absolute;left:0;text-align:left;margin-left:-31pt;margin-top:-31.5pt;width:502pt;height:356.4pt;z-index:251658243;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" filled="f" stroked="f" strokeweight=".5pt">
                <v:textbox>
                  <w:txbxContent>
                    <w:p w14:paraId="2FD154E3" w14:textId="4A260C68" w:rsidR="0049455D" w:rsidRPr="0049455D" w:rsidRDefault="0049455D" w:rsidP="0049455D">
                      <w:pPr>
                        <w:rPr>
                          <w:rFonts w:ascii="All Round Gothic Bold" w:hAnsi="All Round Gothic Bold"/>
                          <w:b/>
                          <w:bCs/>
                          <w:color w:val="FFFFFF" w:themeColor="background1"/>
                          <w:sz w:val="72"/>
                          <w:szCs w:val="72"/>
                          <w:lang w:val="en-GB"/>
                        </w:rPr>
                      </w:pPr>
                      <w:r w:rsidRPr="0049455D">
                        <w:rPr>
                          <w:rFonts w:ascii="All Round Gothic Bold" w:hAnsi="All Round Gothic Bold"/>
                          <w:b/>
                          <w:color w:val="FFFFFF" w:themeColor="background1"/>
                          <w:sz w:val="72"/>
                          <w:lang w:val="en-GB"/>
                        </w:rPr>
                        <w:t>Conta</w:t>
                      </w:r>
                      <w:r w:rsidR="00C57DCE">
                        <w:rPr>
                          <w:rFonts w:ascii="All Round Gothic Bold" w:hAnsi="All Round Gothic Bold"/>
                          <w:b/>
                          <w:color w:val="FFFFFF" w:themeColor="background1"/>
                          <w:sz w:val="72"/>
                          <w:lang w:val="en-GB"/>
                        </w:rPr>
                        <w:t>tti</w:t>
                      </w:r>
                    </w:p>
                    <w:p w14:paraId="0CB2606F" w14:textId="77777777" w:rsidR="0049455D" w:rsidRPr="0049455D" w:rsidRDefault="0049455D" w:rsidP="0049455D">
                      <w:pPr>
                        <w:rPr>
                          <w:i/>
                          <w:iCs/>
                          <w:color w:val="FFFFFF" w:themeColor="background1"/>
                          <w:lang w:val="en-GB"/>
                        </w:rPr>
                      </w:pPr>
                      <w:r w:rsidRPr="0049455D">
                        <w:rPr>
                          <w:i/>
                          <w:color w:val="FFFFFF" w:themeColor="background1"/>
                          <w:lang w:val="en-GB"/>
                        </w:rPr>
                        <w:t>Close to Media – Communication Advisors</w:t>
                      </w:r>
                    </w:p>
                    <w:p w14:paraId="19C8FADA" w14:textId="77777777" w:rsidR="0049455D" w:rsidRPr="0049455D" w:rsidRDefault="0049455D" w:rsidP="0049455D">
                      <w:pPr>
                        <w:rPr>
                          <w:color w:val="FFFFFF" w:themeColor="background1"/>
                          <w:lang w:val="en-GB"/>
                        </w:rPr>
                      </w:pPr>
                    </w:p>
                    <w:p w14:paraId="50B414A9" w14:textId="77777777" w:rsidR="00840E9C" w:rsidRPr="00F73554" w:rsidRDefault="00840E9C" w:rsidP="00840E9C">
                      <w:pPr>
                        <w:rPr>
                          <w:color w:val="FFFFFF" w:themeColor="background1"/>
                        </w:rPr>
                      </w:pPr>
                    </w:p>
                    <w:tbl>
                      <w:tblPr>
                        <w:tblStyle w:val="Grigliatabel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12"/>
                        <w:gridCol w:w="3418"/>
                        <w:gridCol w:w="455"/>
                        <w:gridCol w:w="654"/>
                        <w:gridCol w:w="4271"/>
                      </w:tblGrid>
                      <w:tr w:rsidR="00840E9C" w:rsidRPr="00F73554" w14:paraId="1D71ECD5" w14:textId="77777777">
                        <w:trPr>
                          <w:trHeight w:val="397"/>
                        </w:trPr>
                        <w:tc>
                          <w:tcPr>
                            <w:tcW w:w="4030" w:type="dxa"/>
                            <w:gridSpan w:val="2"/>
                            <w:vAlign w:val="center"/>
                          </w:tcPr>
                          <w:p w14:paraId="27896612" w14:textId="4206B33E" w:rsidR="00840E9C" w:rsidRPr="00F73554" w:rsidRDefault="00BE6D5E" w:rsidP="00840E9C">
                            <w:pPr>
                              <w:rPr>
                                <w:b/>
                                <w:bCs/>
                                <w:color w:val="FFFFFF" w:themeColor="background1"/>
                              </w:rPr>
                            </w:pPr>
                            <w:r>
                              <w:rPr>
                                <w:b/>
                                <w:bCs/>
                                <w:color w:val="FFFFFF" w:themeColor="background1"/>
                              </w:rPr>
                              <w:t>Federica Basso</w:t>
                            </w:r>
                          </w:p>
                        </w:tc>
                        <w:tc>
                          <w:tcPr>
                            <w:tcW w:w="455" w:type="dxa"/>
                            <w:vMerge w:val="restart"/>
                            <w:vAlign w:val="center"/>
                          </w:tcPr>
                          <w:p w14:paraId="5D1D9B33" w14:textId="77777777" w:rsidR="00840E9C" w:rsidRPr="00F73554" w:rsidRDefault="00840E9C" w:rsidP="00840E9C">
                            <w:pPr>
                              <w:rPr>
                                <w:b/>
                                <w:bCs/>
                                <w:color w:val="FFFFFF" w:themeColor="background1"/>
                              </w:rPr>
                            </w:pPr>
                          </w:p>
                        </w:tc>
                        <w:tc>
                          <w:tcPr>
                            <w:tcW w:w="4925" w:type="dxa"/>
                            <w:gridSpan w:val="2"/>
                            <w:vAlign w:val="center"/>
                          </w:tcPr>
                          <w:p w14:paraId="53D7EB7D" w14:textId="4EBD9C64" w:rsidR="00840E9C" w:rsidRPr="00F73554" w:rsidRDefault="00921228" w:rsidP="00840E9C">
                            <w:pPr>
                              <w:rPr>
                                <w:b/>
                                <w:bCs/>
                                <w:color w:val="FFFFFF" w:themeColor="background1"/>
                              </w:rPr>
                            </w:pPr>
                            <w:r>
                              <w:rPr>
                                <w:b/>
                                <w:color w:val="FFFFFF" w:themeColor="background1"/>
                              </w:rPr>
                              <w:t>Marco Gabrieli</w:t>
                            </w:r>
                          </w:p>
                        </w:tc>
                      </w:tr>
                      <w:tr w:rsidR="00840E9C" w:rsidRPr="00F73554" w14:paraId="5CEADCF7" w14:textId="77777777">
                        <w:tc>
                          <w:tcPr>
                            <w:tcW w:w="612" w:type="dxa"/>
                            <w:vAlign w:val="center"/>
                          </w:tcPr>
                          <w:p w14:paraId="369779BA" w14:textId="77777777" w:rsidR="00840E9C" w:rsidRPr="00F73554" w:rsidRDefault="00840E9C" w:rsidP="00840E9C">
                            <w:pPr>
                              <w:rPr>
                                <w:color w:val="FFFFFF" w:themeColor="background1"/>
                              </w:rPr>
                            </w:pPr>
                            <w:r>
                              <w:rPr>
                                <w:noProof/>
                                <w:color w:val="FFFFFF" w:themeColor="background1"/>
                                <w:lang w:eastAsia="it-IT"/>
                              </w:rPr>
                              <w:drawing>
                                <wp:inline distT="0" distB="0" distL="0" distR="0" wp14:anchorId="41AE2D53" wp14:editId="520D9F18">
                                  <wp:extent cx="252000" cy="252000"/>
                                  <wp:effectExtent l="0" t="0" r="0" b="0"/>
                                  <wp:docPr id="25" name="Immagin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pic:nvPicPr>
                                        <pic:blipFill>
                                          <a:blip r:embed="rId25" cstate="print">
                                            <a:extLst>
                                              <a:ext uri="{28A0092B-C50C-407E-A947-70E740481C1C}">
                                                <a14:useLocalDpi xmlns:a14="http://schemas.microsoft.com/office/drawing/2010/main" val="0"/>
                                              </a:ext>
                                            </a:extLst>
                                          </a:blip>
                                          <a:stretch>
                                            <a:fillRect/>
                                          </a:stretch>
                                        </pic:blipFill>
                                        <pic:spPr>
                                          <a:xfrm>
                                            <a:off x="0" y="0"/>
                                            <a:ext cx="252000" cy="252000"/>
                                          </a:xfrm>
                                          <a:prstGeom prst="rect">
                                            <a:avLst/>
                                          </a:prstGeom>
                                        </pic:spPr>
                                      </pic:pic>
                                    </a:graphicData>
                                  </a:graphic>
                                </wp:inline>
                              </w:drawing>
                            </w:r>
                          </w:p>
                        </w:tc>
                        <w:tc>
                          <w:tcPr>
                            <w:tcW w:w="3418" w:type="dxa"/>
                            <w:vAlign w:val="center"/>
                          </w:tcPr>
                          <w:p w14:paraId="6C259FF2" w14:textId="03D1048A" w:rsidR="00840E9C" w:rsidRPr="00F73554" w:rsidRDefault="00F53392" w:rsidP="00840E9C">
                            <w:pPr>
                              <w:rPr>
                                <w:color w:val="FFFFFF" w:themeColor="background1"/>
                              </w:rPr>
                            </w:pPr>
                            <w:r w:rsidRPr="00F53392">
                              <w:rPr>
                                <w:color w:val="FFFFFF" w:themeColor="background1"/>
                              </w:rPr>
                              <w:t>339</w:t>
                            </w:r>
                            <w:r>
                              <w:rPr>
                                <w:color w:val="FFFFFF" w:themeColor="background1"/>
                              </w:rPr>
                              <w:t xml:space="preserve"> </w:t>
                            </w:r>
                            <w:r w:rsidRPr="00F53392">
                              <w:rPr>
                                <w:color w:val="FFFFFF" w:themeColor="background1"/>
                              </w:rPr>
                              <w:t>438</w:t>
                            </w:r>
                            <w:r>
                              <w:rPr>
                                <w:color w:val="FFFFFF" w:themeColor="background1"/>
                              </w:rPr>
                              <w:t xml:space="preserve"> </w:t>
                            </w:r>
                            <w:r w:rsidRPr="00F53392">
                              <w:rPr>
                                <w:color w:val="FFFFFF" w:themeColor="background1"/>
                              </w:rPr>
                              <w:t>8738</w:t>
                            </w:r>
                          </w:p>
                        </w:tc>
                        <w:tc>
                          <w:tcPr>
                            <w:tcW w:w="455" w:type="dxa"/>
                            <w:vMerge/>
                            <w:vAlign w:val="center"/>
                          </w:tcPr>
                          <w:p w14:paraId="7A75FCC6" w14:textId="77777777" w:rsidR="00840E9C" w:rsidRPr="00F73554" w:rsidRDefault="00840E9C" w:rsidP="00840E9C">
                            <w:pPr>
                              <w:rPr>
                                <w:color w:val="FFFFFF" w:themeColor="background1"/>
                              </w:rPr>
                            </w:pPr>
                          </w:p>
                        </w:tc>
                        <w:tc>
                          <w:tcPr>
                            <w:tcW w:w="654" w:type="dxa"/>
                            <w:vAlign w:val="center"/>
                          </w:tcPr>
                          <w:p w14:paraId="1B6F2D7F" w14:textId="77777777" w:rsidR="00840E9C" w:rsidRPr="00F73554" w:rsidRDefault="00840E9C" w:rsidP="00840E9C">
                            <w:pPr>
                              <w:rPr>
                                <w:color w:val="FFFFFF" w:themeColor="background1"/>
                              </w:rPr>
                            </w:pPr>
                            <w:r>
                              <w:rPr>
                                <w:noProof/>
                                <w:color w:val="FFFFFF" w:themeColor="background1"/>
                                <w:lang w:eastAsia="it-IT"/>
                              </w:rPr>
                              <w:drawing>
                                <wp:inline distT="0" distB="0" distL="0" distR="0" wp14:anchorId="6F9D42AB" wp14:editId="7F1389FC">
                                  <wp:extent cx="252000" cy="252000"/>
                                  <wp:effectExtent l="0" t="0" r="0" b="0"/>
                                  <wp:docPr id="26" name="Immagin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pic:nvPicPr>
                                        <pic:blipFill>
                                          <a:blip r:embed="rId25" cstate="print">
                                            <a:extLst>
                                              <a:ext uri="{28A0092B-C50C-407E-A947-70E740481C1C}">
                                                <a14:useLocalDpi xmlns:a14="http://schemas.microsoft.com/office/drawing/2010/main" val="0"/>
                                              </a:ext>
                                            </a:extLst>
                                          </a:blip>
                                          <a:stretch>
                                            <a:fillRect/>
                                          </a:stretch>
                                        </pic:blipFill>
                                        <pic:spPr>
                                          <a:xfrm>
                                            <a:off x="0" y="0"/>
                                            <a:ext cx="252000" cy="252000"/>
                                          </a:xfrm>
                                          <a:prstGeom prst="rect">
                                            <a:avLst/>
                                          </a:prstGeom>
                                        </pic:spPr>
                                      </pic:pic>
                                    </a:graphicData>
                                  </a:graphic>
                                </wp:inline>
                              </w:drawing>
                            </w:r>
                          </w:p>
                        </w:tc>
                        <w:tc>
                          <w:tcPr>
                            <w:tcW w:w="4271" w:type="dxa"/>
                            <w:vAlign w:val="center"/>
                          </w:tcPr>
                          <w:p w14:paraId="13311477" w14:textId="44C69F9E" w:rsidR="00840E9C" w:rsidRPr="00F73554" w:rsidRDefault="00921228" w:rsidP="00840E9C">
                            <w:pPr>
                              <w:rPr>
                                <w:color w:val="FFFFFF" w:themeColor="background1"/>
                              </w:rPr>
                            </w:pPr>
                            <w:r w:rsidRPr="00921228">
                              <w:rPr>
                                <w:color w:val="FFFFFF" w:themeColor="background1"/>
                              </w:rPr>
                              <w:t>393</w:t>
                            </w:r>
                            <w:r>
                              <w:rPr>
                                <w:color w:val="FFFFFF" w:themeColor="background1"/>
                              </w:rPr>
                              <w:t xml:space="preserve"> </w:t>
                            </w:r>
                            <w:r w:rsidRPr="00921228">
                              <w:rPr>
                                <w:color w:val="FFFFFF" w:themeColor="background1"/>
                              </w:rPr>
                              <w:t>8282952</w:t>
                            </w:r>
                          </w:p>
                        </w:tc>
                      </w:tr>
                      <w:tr w:rsidR="00840E9C" w:rsidRPr="00F73554" w14:paraId="6FB3F783" w14:textId="77777777">
                        <w:tc>
                          <w:tcPr>
                            <w:tcW w:w="612" w:type="dxa"/>
                            <w:vAlign w:val="center"/>
                          </w:tcPr>
                          <w:p w14:paraId="392BD15D" w14:textId="77777777" w:rsidR="00840E9C" w:rsidRPr="00F73554" w:rsidRDefault="00840E9C" w:rsidP="00840E9C">
                            <w:pPr>
                              <w:rPr>
                                <w:color w:val="FFFFFF" w:themeColor="background1"/>
                              </w:rPr>
                            </w:pPr>
                            <w:r>
                              <w:rPr>
                                <w:noProof/>
                                <w:color w:val="FFFFFF" w:themeColor="background1"/>
                                <w:lang w:eastAsia="it-IT"/>
                              </w:rPr>
                              <w:drawing>
                                <wp:inline distT="0" distB="0" distL="0" distR="0" wp14:anchorId="2BA19018" wp14:editId="7021B2D2">
                                  <wp:extent cx="252000" cy="252000"/>
                                  <wp:effectExtent l="0" t="0" r="0" b="0"/>
                                  <wp:docPr id="27" name="Immagin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52000" cy="252000"/>
                                          </a:xfrm>
                                          <a:prstGeom prst="rect">
                                            <a:avLst/>
                                          </a:prstGeom>
                                        </pic:spPr>
                                      </pic:pic>
                                    </a:graphicData>
                                  </a:graphic>
                                </wp:inline>
                              </w:drawing>
                            </w:r>
                          </w:p>
                        </w:tc>
                        <w:tc>
                          <w:tcPr>
                            <w:tcW w:w="3418" w:type="dxa"/>
                            <w:vAlign w:val="center"/>
                          </w:tcPr>
                          <w:p w14:paraId="610BAA42" w14:textId="5EBBFBDD" w:rsidR="00840E9C" w:rsidRPr="00F73554" w:rsidRDefault="00F53392" w:rsidP="00840E9C">
                            <w:pPr>
                              <w:rPr>
                                <w:color w:val="FFFFFF" w:themeColor="background1"/>
                              </w:rPr>
                            </w:pPr>
                            <w:r w:rsidRPr="00F53392">
                              <w:rPr>
                                <w:color w:val="FFFFFF" w:themeColor="background1"/>
                              </w:rPr>
                              <w:t>federica.basso@closetomedia.it</w:t>
                            </w:r>
                          </w:p>
                        </w:tc>
                        <w:tc>
                          <w:tcPr>
                            <w:tcW w:w="455" w:type="dxa"/>
                            <w:vMerge/>
                            <w:vAlign w:val="center"/>
                          </w:tcPr>
                          <w:p w14:paraId="178F9F23" w14:textId="77777777" w:rsidR="00840E9C" w:rsidRPr="00F73554" w:rsidRDefault="00840E9C" w:rsidP="00840E9C">
                            <w:pPr>
                              <w:rPr>
                                <w:color w:val="FFFFFF" w:themeColor="background1"/>
                              </w:rPr>
                            </w:pPr>
                          </w:p>
                        </w:tc>
                        <w:tc>
                          <w:tcPr>
                            <w:tcW w:w="654" w:type="dxa"/>
                            <w:vAlign w:val="center"/>
                          </w:tcPr>
                          <w:p w14:paraId="7BD8D089" w14:textId="77777777" w:rsidR="00840E9C" w:rsidRPr="00F73554" w:rsidRDefault="00840E9C" w:rsidP="00840E9C">
                            <w:pPr>
                              <w:rPr>
                                <w:color w:val="FFFFFF" w:themeColor="background1"/>
                              </w:rPr>
                            </w:pPr>
                            <w:r>
                              <w:rPr>
                                <w:noProof/>
                                <w:color w:val="FFFFFF" w:themeColor="background1"/>
                                <w:lang w:eastAsia="it-IT"/>
                              </w:rPr>
                              <w:drawing>
                                <wp:inline distT="0" distB="0" distL="0" distR="0" wp14:anchorId="57D614C7" wp14:editId="4AE8051D">
                                  <wp:extent cx="252000" cy="252000"/>
                                  <wp:effectExtent l="0" t="0" r="0" b="0"/>
                                  <wp:docPr id="28" name="Immagin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52000" cy="252000"/>
                                          </a:xfrm>
                                          <a:prstGeom prst="rect">
                                            <a:avLst/>
                                          </a:prstGeom>
                                        </pic:spPr>
                                      </pic:pic>
                                    </a:graphicData>
                                  </a:graphic>
                                </wp:inline>
                              </w:drawing>
                            </w:r>
                          </w:p>
                        </w:tc>
                        <w:tc>
                          <w:tcPr>
                            <w:tcW w:w="4271" w:type="dxa"/>
                            <w:vAlign w:val="center"/>
                          </w:tcPr>
                          <w:p w14:paraId="47C51B45" w14:textId="4CD501DE" w:rsidR="00840E9C" w:rsidRPr="00F73554" w:rsidRDefault="00921228" w:rsidP="00840E9C">
                            <w:pPr>
                              <w:rPr>
                                <w:color w:val="FFFFFF" w:themeColor="background1"/>
                              </w:rPr>
                            </w:pPr>
                            <w:r>
                              <w:rPr>
                                <w:color w:val="FFFFFF" w:themeColor="background1"/>
                              </w:rPr>
                              <w:t>marco.gabrieli@</w:t>
                            </w:r>
                            <w:r w:rsidR="00797C5C" w:rsidRPr="00797C5C">
                              <w:rPr>
                                <w:color w:val="FFFFFF" w:themeColor="background1"/>
                              </w:rPr>
                              <w:t>closetomedia.it</w:t>
                            </w:r>
                          </w:p>
                        </w:tc>
                      </w:tr>
                    </w:tbl>
                    <w:p w14:paraId="55CB360A" w14:textId="77777777" w:rsidR="0049455D" w:rsidRDefault="0049455D" w:rsidP="0049455D">
                      <w:pPr>
                        <w:rPr>
                          <w:b/>
                          <w:bCs/>
                        </w:rPr>
                      </w:pPr>
                    </w:p>
                    <w:tbl>
                      <w:tblPr>
                        <w:tblStyle w:val="Grigliatabel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18"/>
                        <w:gridCol w:w="720"/>
                      </w:tblGrid>
                      <w:tr w:rsidR="004F1172" w:rsidRPr="00F73554" w14:paraId="2F9E33AE" w14:textId="77777777" w:rsidTr="003577B1">
                        <w:trPr>
                          <w:trHeight w:val="397"/>
                        </w:trPr>
                        <w:tc>
                          <w:tcPr>
                            <w:tcW w:w="4030" w:type="dxa"/>
                            <w:gridSpan w:val="2"/>
                            <w:vAlign w:val="center"/>
                          </w:tcPr>
                          <w:p w14:paraId="469DD26B" w14:textId="77777777" w:rsidR="004F1172" w:rsidRPr="00F73554" w:rsidRDefault="004F1172" w:rsidP="004F1172">
                            <w:pPr>
                              <w:rPr>
                                <w:b/>
                                <w:bCs/>
                                <w:color w:val="FFFFFF" w:themeColor="background1"/>
                              </w:rPr>
                            </w:pPr>
                            <w:r>
                              <w:rPr>
                                <w:b/>
                                <w:bCs/>
                                <w:color w:val="FFFFFF" w:themeColor="background1"/>
                              </w:rPr>
                              <w:t>Davide Casi</w:t>
                            </w:r>
                          </w:p>
                        </w:tc>
                      </w:tr>
                      <w:tr w:rsidR="004F1172" w:rsidRPr="00F73554" w14:paraId="79667D9A" w14:textId="77777777" w:rsidTr="003577B1">
                        <w:trPr>
                          <w:gridAfter w:val="1"/>
                          <w:wAfter w:w="720" w:type="dxa"/>
                        </w:trPr>
                        <w:tc>
                          <w:tcPr>
                            <w:tcW w:w="3418" w:type="dxa"/>
                            <w:vAlign w:val="center"/>
                          </w:tcPr>
                          <w:p w14:paraId="633167C3" w14:textId="745AE07E" w:rsidR="004F1172" w:rsidRPr="00F73554" w:rsidRDefault="004F1172" w:rsidP="004F1172">
                            <w:pPr>
                              <w:rPr>
                                <w:color w:val="FFFFFF" w:themeColor="background1"/>
                              </w:rPr>
                            </w:pPr>
                            <w:r>
                              <w:rPr>
                                <w:color w:val="FFFFFF" w:themeColor="background1"/>
                              </w:rPr>
                              <w:t xml:space="preserve"> </w:t>
                            </w:r>
                            <w:r>
                              <w:rPr>
                                <w:noProof/>
                                <w:color w:val="FFFFFF" w:themeColor="background1"/>
                                <w:lang w:eastAsia="it-IT"/>
                              </w:rPr>
                              <w:drawing>
                                <wp:inline distT="0" distB="0" distL="0" distR="0" wp14:anchorId="500D0715" wp14:editId="02FEED1B">
                                  <wp:extent cx="252000" cy="252000"/>
                                  <wp:effectExtent l="0" t="0" r="0" b="0"/>
                                  <wp:docPr id="2098762214" name="Immagine 2098762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8762214" name="Immagine 2098762214"/>
                                          <pic:cNvPicPr/>
                                        </pic:nvPicPr>
                                        <pic:blipFill>
                                          <a:blip r:embed="rId25" cstate="print">
                                            <a:extLst>
                                              <a:ext uri="{28A0092B-C50C-407E-A947-70E740481C1C}">
                                                <a14:useLocalDpi xmlns:a14="http://schemas.microsoft.com/office/drawing/2010/main" val="0"/>
                                              </a:ext>
                                            </a:extLst>
                                          </a:blip>
                                          <a:stretch>
                                            <a:fillRect/>
                                          </a:stretch>
                                        </pic:blipFill>
                                        <pic:spPr>
                                          <a:xfrm>
                                            <a:off x="0" y="0"/>
                                            <a:ext cx="252000" cy="252000"/>
                                          </a:xfrm>
                                          <a:prstGeom prst="rect">
                                            <a:avLst/>
                                          </a:prstGeom>
                                        </pic:spPr>
                                      </pic:pic>
                                    </a:graphicData>
                                  </a:graphic>
                                </wp:inline>
                              </w:drawing>
                            </w:r>
                            <w:r>
                              <w:rPr>
                                <w:color w:val="FFFFFF" w:themeColor="background1"/>
                              </w:rPr>
                              <w:t xml:space="preserve"> </w:t>
                            </w:r>
                            <w:r w:rsidRPr="00F53392">
                              <w:rPr>
                                <w:color w:val="FFFFFF" w:themeColor="background1"/>
                              </w:rPr>
                              <w:t>3</w:t>
                            </w:r>
                            <w:r>
                              <w:rPr>
                                <w:color w:val="FFFFFF" w:themeColor="background1"/>
                              </w:rPr>
                              <w:t>66 763 9222</w:t>
                            </w:r>
                          </w:p>
                        </w:tc>
                      </w:tr>
                      <w:tr w:rsidR="004F1172" w:rsidRPr="00F73554" w14:paraId="0EA246AE" w14:textId="77777777" w:rsidTr="003577B1">
                        <w:trPr>
                          <w:gridAfter w:val="1"/>
                          <w:wAfter w:w="720" w:type="dxa"/>
                        </w:trPr>
                        <w:tc>
                          <w:tcPr>
                            <w:tcW w:w="3418" w:type="dxa"/>
                            <w:vAlign w:val="center"/>
                          </w:tcPr>
                          <w:p w14:paraId="6BED6E02" w14:textId="00D95DC1" w:rsidR="004F1172" w:rsidRPr="00F73554" w:rsidRDefault="00A5761F" w:rsidP="004F1172">
                            <w:pPr>
                              <w:rPr>
                                <w:color w:val="FFFFFF" w:themeColor="background1"/>
                              </w:rPr>
                            </w:pPr>
                            <w:r>
                              <w:rPr>
                                <w:noProof/>
                                <w:color w:val="FFFFFF" w:themeColor="background1"/>
                                <w:lang w:eastAsia="it-IT"/>
                              </w:rPr>
                              <w:drawing>
                                <wp:inline distT="0" distB="0" distL="0" distR="0" wp14:anchorId="30AFE455" wp14:editId="66D75BA8">
                                  <wp:extent cx="252000" cy="252000"/>
                                  <wp:effectExtent l="0" t="0" r="0" b="0"/>
                                  <wp:docPr id="393312046" name="Immagine 393312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52000" cy="252000"/>
                                          </a:xfrm>
                                          <a:prstGeom prst="rect">
                                            <a:avLst/>
                                          </a:prstGeom>
                                        </pic:spPr>
                                      </pic:pic>
                                    </a:graphicData>
                                  </a:graphic>
                                </wp:inline>
                              </w:drawing>
                            </w:r>
                            <w:r w:rsidR="004F1172">
                              <w:rPr>
                                <w:color w:val="FFFFFF" w:themeColor="background1"/>
                              </w:rPr>
                              <w:t>davide</w:t>
                            </w:r>
                            <w:r w:rsidR="004F1172" w:rsidRPr="00F53392">
                              <w:rPr>
                                <w:color w:val="FFFFFF" w:themeColor="background1"/>
                              </w:rPr>
                              <w:t>.</w:t>
                            </w:r>
                            <w:r w:rsidR="004F1172">
                              <w:rPr>
                                <w:color w:val="FFFFFF" w:themeColor="background1"/>
                              </w:rPr>
                              <w:t>casi</w:t>
                            </w:r>
                            <w:r w:rsidR="004F1172" w:rsidRPr="00F53392">
                              <w:rPr>
                                <w:color w:val="FFFFFF" w:themeColor="background1"/>
                              </w:rPr>
                              <w:t>@closetomedia.it</w:t>
                            </w:r>
                          </w:p>
                        </w:tc>
                      </w:tr>
                    </w:tbl>
                    <w:p w14:paraId="0D81C637" w14:textId="77777777" w:rsidR="004F1172" w:rsidRPr="00DA6282" w:rsidRDefault="004F1172" w:rsidP="0049455D">
                      <w:pPr>
                        <w:rPr>
                          <w:b/>
                          <w:bCs/>
                        </w:rPr>
                      </w:pPr>
                    </w:p>
                  </w:txbxContent>
                </v:textbox>
                <w10:wrap anchorx="margin"/>
              </v:shape>
            </w:pict>
          </mc:Fallback>
        </mc:AlternateContent>
      </w:r>
      <w:r w:rsidR="00A17259" w:rsidRPr="00157AF1">
        <w:rPr>
          <w:i/>
          <w:noProof/>
          <w:color w:val="099F3A"/>
          <w:sz w:val="21"/>
          <w:lang w:eastAsia="it-IT"/>
        </w:rPr>
        <mc:AlternateContent>
          <mc:Choice Requires="wps">
            <w:drawing>
              <wp:anchor distT="0" distB="0" distL="114300" distR="114300" simplePos="0" relativeHeight="251658242" behindDoc="0" locked="0" layoutInCell="1" allowOverlap="1" wp14:anchorId="23E040A3" wp14:editId="0E51868C">
                <wp:simplePos x="0" y="0"/>
                <wp:positionH relativeFrom="margin">
                  <wp:align>center</wp:align>
                </wp:positionH>
                <wp:positionV relativeFrom="paragraph">
                  <wp:posOffset>-899160</wp:posOffset>
                </wp:positionV>
                <wp:extent cx="8060266" cy="11159067"/>
                <wp:effectExtent l="0" t="0" r="0" b="4445"/>
                <wp:wrapNone/>
                <wp:docPr id="20" name="Rettangolo 20"/>
                <wp:cNvGraphicFramePr/>
                <a:graphic xmlns:a="http://schemas.openxmlformats.org/drawingml/2006/main">
                  <a:graphicData uri="http://schemas.microsoft.com/office/word/2010/wordprocessingShape">
                    <wps:wsp>
                      <wps:cNvSpPr/>
                      <wps:spPr>
                        <a:xfrm>
                          <a:off x="0" y="0"/>
                          <a:ext cx="8060266" cy="11159067"/>
                        </a:xfrm>
                        <a:prstGeom prst="rect">
                          <a:avLst/>
                        </a:prstGeom>
                        <a:solidFill>
                          <a:srgbClr val="345C45"/>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tbl>
                            <w:tblPr>
                              <w:tblStyle w:val="Grigliatabella"/>
                              <w:tblW w:w="0" w:type="auto"/>
                              <w:tblInd w:w="48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18"/>
                              <w:gridCol w:w="612"/>
                            </w:tblGrid>
                            <w:tr w:rsidR="00A17259" w:rsidRPr="00DA6282" w14:paraId="0F33B660" w14:textId="77777777" w:rsidTr="000B68F0">
                              <w:trPr>
                                <w:trHeight w:val="397"/>
                              </w:trPr>
                              <w:tc>
                                <w:tcPr>
                                  <w:tcW w:w="4030" w:type="dxa"/>
                                  <w:gridSpan w:val="2"/>
                                  <w:vAlign w:val="center"/>
                                </w:tcPr>
                                <w:p w14:paraId="04E6395F" w14:textId="77777777" w:rsidR="00A17259" w:rsidRPr="00DA6282" w:rsidRDefault="00A17259" w:rsidP="00DA6282">
                                  <w:pPr>
                                    <w:rPr>
                                      <w:b/>
                                      <w:bCs/>
                                    </w:rPr>
                                  </w:pPr>
                                </w:p>
                              </w:tc>
                            </w:tr>
                            <w:tr w:rsidR="00A17259" w:rsidRPr="00DA6282" w14:paraId="5FC2D727" w14:textId="77777777" w:rsidTr="000B68F0">
                              <w:trPr>
                                <w:gridAfter w:val="1"/>
                                <w:wAfter w:w="612" w:type="dxa"/>
                              </w:trPr>
                              <w:tc>
                                <w:tcPr>
                                  <w:tcW w:w="3418" w:type="dxa"/>
                                  <w:vAlign w:val="center"/>
                                </w:tcPr>
                                <w:p w14:paraId="4DE83194" w14:textId="77777777" w:rsidR="00A17259" w:rsidRPr="00DA6282" w:rsidRDefault="00A17259" w:rsidP="00DA6282"/>
                              </w:tc>
                            </w:tr>
                            <w:tr w:rsidR="00A17259" w:rsidRPr="00DA6282" w14:paraId="28C2F9DB" w14:textId="77777777" w:rsidTr="000B68F0">
                              <w:trPr>
                                <w:gridAfter w:val="1"/>
                                <w:wAfter w:w="612" w:type="dxa"/>
                              </w:trPr>
                              <w:tc>
                                <w:tcPr>
                                  <w:tcW w:w="3418" w:type="dxa"/>
                                  <w:vAlign w:val="center"/>
                                </w:tcPr>
                                <w:p w14:paraId="50C4CB95" w14:textId="77777777" w:rsidR="00A17259" w:rsidRPr="00DA6282" w:rsidRDefault="00A17259" w:rsidP="00DA6282"/>
                              </w:tc>
                            </w:tr>
                          </w:tbl>
                          <w:p w14:paraId="5AF82185" w14:textId="77777777" w:rsidR="00A17259" w:rsidRDefault="00A17259" w:rsidP="00A17259">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3E040A3" id="Rettangolo 20" o:spid="_x0000_s1028" style="position:absolute;left:0;text-align:left;margin-left:0;margin-top:-70.8pt;width:634.65pt;height:878.65pt;z-index:251658242;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" fillcolor="#345c45" stroked="f" strokeweight="1pt">
                <v:textbox>
                  <w:txbxContent>
                    <w:tbl>
                      <w:tblPr>
                        <w:tblStyle w:val="Grigliatabella"/>
                        <w:tblW w:w="0" w:type="auto"/>
                        <w:tblInd w:w="48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18"/>
                        <w:gridCol w:w="612"/>
                      </w:tblGrid>
                      <w:tr w:rsidR="00A17259" w:rsidRPr="00DA6282" w14:paraId="0F33B660" w14:textId="77777777" w:rsidTr="000B68F0">
                        <w:trPr>
                          <w:trHeight w:val="397"/>
                        </w:trPr>
                        <w:tc>
                          <w:tcPr>
                            <w:tcW w:w="4030" w:type="dxa"/>
                            <w:gridSpan w:val="2"/>
                            <w:vAlign w:val="center"/>
                          </w:tcPr>
                          <w:p w14:paraId="04E6395F" w14:textId="77777777" w:rsidR="00A17259" w:rsidRPr="00DA6282" w:rsidRDefault="00A17259" w:rsidP="00DA6282">
                            <w:pPr>
                              <w:rPr>
                                <w:b/>
                                <w:bCs/>
                              </w:rPr>
                            </w:pPr>
                          </w:p>
                        </w:tc>
                      </w:tr>
                      <w:tr w:rsidR="00A17259" w:rsidRPr="00DA6282" w14:paraId="5FC2D727" w14:textId="77777777" w:rsidTr="000B68F0">
                        <w:trPr>
                          <w:gridAfter w:val="1"/>
                          <w:wAfter w:w="612" w:type="dxa"/>
                        </w:trPr>
                        <w:tc>
                          <w:tcPr>
                            <w:tcW w:w="3418" w:type="dxa"/>
                            <w:vAlign w:val="center"/>
                          </w:tcPr>
                          <w:p w14:paraId="4DE83194" w14:textId="77777777" w:rsidR="00A17259" w:rsidRPr="00DA6282" w:rsidRDefault="00A17259" w:rsidP="00DA6282"/>
                        </w:tc>
                      </w:tr>
                      <w:tr w:rsidR="00A17259" w:rsidRPr="00DA6282" w14:paraId="28C2F9DB" w14:textId="77777777" w:rsidTr="000B68F0">
                        <w:trPr>
                          <w:gridAfter w:val="1"/>
                          <w:wAfter w:w="612" w:type="dxa"/>
                        </w:trPr>
                        <w:tc>
                          <w:tcPr>
                            <w:tcW w:w="3418" w:type="dxa"/>
                            <w:vAlign w:val="center"/>
                          </w:tcPr>
                          <w:p w14:paraId="50C4CB95" w14:textId="77777777" w:rsidR="00A17259" w:rsidRPr="00DA6282" w:rsidRDefault="00A17259" w:rsidP="00DA6282"/>
                        </w:tc>
                      </w:tr>
                    </w:tbl>
                    <w:p w14:paraId="5AF82185" w14:textId="77777777" w:rsidR="00A17259" w:rsidRDefault="00A17259" w:rsidP="00A17259">
                      <w:pPr>
                        <w:jc w:val="center"/>
                      </w:pPr>
                    </w:p>
                  </w:txbxContent>
                </v:textbox>
                <w10:wrap anchorx="margin"/>
              </v:rect>
            </w:pict>
          </mc:Fallback>
        </mc:AlternateContent>
      </w:r>
    </w:p>
    <w:sectPr w:rsidR="009019DA" w:rsidRPr="008E2248" w:rsidSect="00162ED1">
      <w:headerReference w:type="even" r:id="rId27"/>
      <w:headerReference w:type="default" r:id="rId28"/>
      <w:footerReference w:type="even" r:id="rId29"/>
      <w:footerReference w:type="default" r:id="rId30"/>
      <w:headerReference w:type="first" r:id="rId31"/>
      <w:footerReference w:type="first" r:id="rId32"/>
      <w:pgSz w:w="11900" w:h="16820"/>
      <w:pgMar w:top="1440" w:right="1440" w:bottom="1440" w:left="1440" w:header="564"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5CB8711" w14:textId="77777777" w:rsidR="00D51AE5" w:rsidRDefault="00D51AE5" w:rsidP="00EA7183">
      <w:r>
        <w:separator/>
      </w:r>
    </w:p>
  </w:endnote>
  <w:endnote w:type="continuationSeparator" w:id="0">
    <w:p w14:paraId="711EF9AD" w14:textId="77777777" w:rsidR="00D51AE5" w:rsidRDefault="00D51AE5" w:rsidP="00EA7183">
      <w:r>
        <w:continuationSeparator/>
      </w:r>
    </w:p>
  </w:endnote>
  <w:endnote w:type="continuationNotice" w:id="1">
    <w:p w14:paraId="315FCE52" w14:textId="77777777" w:rsidR="00D51AE5" w:rsidRDefault="00D51AE5">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Hauora">
    <w:altName w:val="Calibri"/>
    <w:charset w:val="00"/>
    <w:family w:val="auto"/>
    <w:pitch w:val="variable"/>
    <w:sig w:usb0="20000287" w:usb1="00000001" w:usb2="00000000" w:usb3="00000000" w:csb0="0000019F" w:csb1="00000000"/>
  </w:font>
  <w:font w:name="Yu Mincho">
    <w:charset w:val="80"/>
    <w:family w:val="roman"/>
    <w:pitch w:val="variable"/>
    <w:sig w:usb0="800002E7" w:usb1="2AC7FCFF" w:usb2="00000012" w:usb3="00000000" w:csb0="0002009F" w:csb1="00000000"/>
  </w:font>
  <w:font w:name="All Round Gothic Demi">
    <w:altName w:val="Calibri"/>
    <w:panose1 w:val="00000000000000000000"/>
    <w:charset w:val="00"/>
    <w:family w:val="swiss"/>
    <w:notTrueType/>
    <w:pitch w:val="variable"/>
    <w:sig w:usb0="00000007" w:usb1="00000001" w:usb2="00000000" w:usb3="00000000" w:csb0="00000093" w:csb1="00000000"/>
  </w:font>
  <w:font w:name="Times New Roman">
    <w:panose1 w:val="02020603050405020304"/>
    <w:charset w:val="00"/>
    <w:family w:val="roman"/>
    <w:pitch w:val="variable"/>
    <w:sig w:usb0="E0002EFF" w:usb1="C000785B" w:usb2="00000009" w:usb3="00000000" w:csb0="000001FF" w:csb1="00000000"/>
  </w:font>
  <w:font w:name="All Round Gothic Bold">
    <w:altName w:val="Calibri"/>
    <w:panose1 w:val="00000000000000000000"/>
    <w:charset w:val="00"/>
    <w:family w:val="swiss"/>
    <w:notTrueType/>
    <w:pitch w:val="variable"/>
    <w:sig w:usb0="00000007" w:usb1="00000001" w:usb2="00000000" w:usb3="00000000" w:csb0="00000093" w:csb1="00000000"/>
  </w:font>
  <w:font w:name="All Round Gothic Medium">
    <w:altName w:val="Calibri"/>
    <w:panose1 w:val="00000000000000000000"/>
    <w:charset w:val="00"/>
    <w:family w:val="swiss"/>
    <w:notTrueType/>
    <w:pitch w:val="variable"/>
    <w:sig w:usb0="00000007" w:usb1="00000001" w:usb2="00000000" w:usb3="00000000" w:csb0="00000093"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DA9FC9" w14:textId="0B1D0E9D" w:rsidR="00EA7183" w:rsidRDefault="00EA7183">
    <w:pPr>
      <w:pStyle w:val="Pidipagina"/>
      <w:framePr w:wrap="none" w:vAnchor="text" w:hAnchor="margin" w:xAlign="right" w:y="1"/>
      <w:rPr>
        <w:rStyle w:val="Numeropagina"/>
      </w:rPr>
    </w:pPr>
    <w:r>
      <w:rPr>
        <w:rStyle w:val="Numeropagina"/>
      </w:rPr>
      <w:fldChar w:fldCharType="begin"/>
    </w:r>
    <w:r>
      <w:rPr>
        <w:rStyle w:val="Numeropagina"/>
      </w:rPr>
      <w:instrText xml:space="preserve"> PAGE </w:instrText>
    </w:r>
    <w:r>
      <w:rPr>
        <w:rStyle w:val="Numeropagina"/>
      </w:rPr>
      <w:fldChar w:fldCharType="end"/>
    </w:r>
  </w:p>
  <w:p w14:paraId="19111A4E" w14:textId="77777777" w:rsidR="00EA7183" w:rsidRDefault="00EA7183" w:rsidP="00EA7183">
    <w:pPr>
      <w:pStyle w:val="Pidipagina"/>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9EE08A" w14:textId="05BFC32B" w:rsidR="00EA7183" w:rsidRPr="00D931BF" w:rsidRDefault="008213E0" w:rsidP="007407AF">
    <w:pPr>
      <w:pStyle w:val="Pidipagina"/>
      <w:framePr w:h="289" w:hRule="exact" w:wrap="none" w:vAnchor="text" w:hAnchor="margin" w:xAlign="right" w:y="117"/>
      <w:rPr>
        <w:rStyle w:val="Numeropagina"/>
        <w:color w:val="767171" w:themeColor="background2" w:themeShade="80"/>
        <w:sz w:val="22"/>
        <w:szCs w:val="22"/>
      </w:rPr>
    </w:pPr>
    <w:sdt>
      <w:sdtPr>
        <w:rPr>
          <w:rStyle w:val="Numeropagina"/>
          <w:color w:val="767171" w:themeColor="background2" w:themeShade="80"/>
          <w:sz w:val="20"/>
          <w:szCs w:val="20"/>
        </w:rPr>
        <w:id w:val="2038237250"/>
        <w:docPartObj>
          <w:docPartGallery w:val="Page Numbers (Bottom of Page)"/>
          <w:docPartUnique/>
        </w:docPartObj>
      </w:sdtPr>
      <w:sdtEndPr>
        <w:rPr>
          <w:rStyle w:val="Numeropagina"/>
          <w:sz w:val="22"/>
          <w:szCs w:val="22"/>
        </w:rPr>
      </w:sdtEndPr>
      <w:sdtContent>
        <w:r w:rsidR="00EA7183" w:rsidRPr="00D931BF">
          <w:rPr>
            <w:rStyle w:val="Numeropagina"/>
            <w:color w:val="767171" w:themeColor="background2" w:themeShade="80"/>
            <w:sz w:val="22"/>
            <w:szCs w:val="22"/>
          </w:rPr>
          <w:fldChar w:fldCharType="begin"/>
        </w:r>
        <w:r w:rsidR="00EA7183" w:rsidRPr="00D931BF">
          <w:rPr>
            <w:rStyle w:val="Numeropagina"/>
            <w:color w:val="767171" w:themeColor="background2" w:themeShade="80"/>
            <w:sz w:val="22"/>
            <w:szCs w:val="22"/>
          </w:rPr>
          <w:instrText xml:space="preserve"> PAGE </w:instrText>
        </w:r>
        <w:r w:rsidR="00EA7183" w:rsidRPr="00D931BF">
          <w:rPr>
            <w:rStyle w:val="Numeropagina"/>
            <w:color w:val="767171" w:themeColor="background2" w:themeShade="80"/>
            <w:sz w:val="22"/>
            <w:szCs w:val="22"/>
          </w:rPr>
          <w:fldChar w:fldCharType="separate"/>
        </w:r>
        <w:r w:rsidR="00EA7183" w:rsidRPr="00D931BF">
          <w:rPr>
            <w:rStyle w:val="Numeropagina"/>
            <w:noProof/>
            <w:color w:val="767171" w:themeColor="background2" w:themeShade="80"/>
            <w:sz w:val="22"/>
            <w:szCs w:val="22"/>
          </w:rPr>
          <w:t>1</w:t>
        </w:r>
        <w:r w:rsidR="00EA7183" w:rsidRPr="00D931BF">
          <w:rPr>
            <w:rStyle w:val="Numeropagina"/>
            <w:color w:val="767171" w:themeColor="background2" w:themeShade="80"/>
            <w:sz w:val="22"/>
            <w:szCs w:val="22"/>
          </w:rPr>
          <w:fldChar w:fldCharType="end"/>
        </w:r>
      </w:sdtContent>
    </w:sdt>
  </w:p>
  <w:p w14:paraId="489E041C" w14:textId="11000DAA" w:rsidR="00EA7183" w:rsidRPr="00EA7183" w:rsidRDefault="00EA7183" w:rsidP="00EA7183">
    <w:pPr>
      <w:pStyle w:val="Pidipagina"/>
      <w:ind w:right="360"/>
      <w:jc w:val="right"/>
      <w:rPr>
        <w:b/>
        <w:bCs/>
        <w:color w:val="265F44"/>
      </w:rPr>
    </w:pPr>
    <w:r w:rsidRPr="00EA7183">
      <w:rPr>
        <w:b/>
        <w:bCs/>
        <w:noProof/>
        <w:color w:val="265F44"/>
      </w:rPr>
      <w:drawing>
        <wp:anchor distT="0" distB="0" distL="114300" distR="114300" simplePos="0" relativeHeight="251658242" behindDoc="1" locked="0" layoutInCell="1" allowOverlap="1" wp14:anchorId="4A18F90A" wp14:editId="0BAC580E">
          <wp:simplePos x="0" y="0"/>
          <wp:positionH relativeFrom="column">
            <wp:posOffset>5478780</wp:posOffset>
          </wp:positionH>
          <wp:positionV relativeFrom="paragraph">
            <wp:posOffset>81280</wp:posOffset>
          </wp:positionV>
          <wp:extent cx="125280" cy="183600"/>
          <wp:effectExtent l="0" t="0" r="8255" b="6985"/>
          <wp:wrapTight wrapText="bothSides">
            <wp:wrapPolygon edited="0">
              <wp:start x="0" y="0"/>
              <wp:lineTo x="0" y="20180"/>
              <wp:lineTo x="16447" y="20180"/>
              <wp:lineTo x="19736" y="6727"/>
              <wp:lineTo x="16447" y="0"/>
              <wp:lineTo x="0" y="0"/>
            </wp:wrapPolygon>
          </wp:wrapTight>
          <wp:docPr id="10" name="Immagin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1">
                    <a:extLst>
                      <a:ext uri="{28A0092B-C50C-407E-A947-70E740481C1C}">
                        <a14:useLocalDpi xmlns:a14="http://schemas.microsoft.com/office/drawing/2010/main" val="0"/>
                      </a:ext>
                    </a:extLst>
                  </a:blip>
                  <a:stretch>
                    <a:fillRect/>
                  </a:stretch>
                </pic:blipFill>
                <pic:spPr>
                  <a:xfrm>
                    <a:off x="0" y="0"/>
                    <a:ext cx="125280" cy="183600"/>
                  </a:xfrm>
                  <a:prstGeom prst="rect">
                    <a:avLst/>
                  </a:prstGeom>
                </pic:spPr>
              </pic:pic>
            </a:graphicData>
          </a:graphic>
        </wp:anchor>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3EC135" w14:textId="5CB70DA0" w:rsidR="00424A58" w:rsidRDefault="00424A58">
    <w:pPr>
      <w:pStyle w:val="Pidipa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8620E53" w14:textId="77777777" w:rsidR="00D51AE5" w:rsidRDefault="00D51AE5" w:rsidP="00EA7183">
      <w:r>
        <w:separator/>
      </w:r>
    </w:p>
  </w:footnote>
  <w:footnote w:type="continuationSeparator" w:id="0">
    <w:p w14:paraId="02B6007B" w14:textId="77777777" w:rsidR="00D51AE5" w:rsidRDefault="00D51AE5" w:rsidP="00EA7183">
      <w:r>
        <w:continuationSeparator/>
      </w:r>
    </w:p>
  </w:footnote>
  <w:footnote w:type="continuationNotice" w:id="1">
    <w:p w14:paraId="1193E4BF" w14:textId="77777777" w:rsidR="00D51AE5" w:rsidRDefault="00D51AE5">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463A8C" w14:textId="509EE950" w:rsidR="00BE48EB" w:rsidRDefault="00BE48EB">
    <w:pPr>
      <w:pStyle w:val="Intestazion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E59A67" w14:textId="36A557A2" w:rsidR="00EA7183" w:rsidRDefault="007407AF" w:rsidP="00EA7183">
    <w:pPr>
      <w:pStyle w:val="Intestazione"/>
      <w:jc w:val="right"/>
    </w:pPr>
    <w:r>
      <w:rPr>
        <w:noProof/>
      </w:rPr>
      <w:drawing>
        <wp:anchor distT="0" distB="0" distL="114300" distR="114300" simplePos="0" relativeHeight="251658240" behindDoc="0" locked="0" layoutInCell="1" allowOverlap="1" wp14:anchorId="0995733E" wp14:editId="1763D407">
          <wp:simplePos x="0" y="0"/>
          <wp:positionH relativeFrom="margin">
            <wp:align>right</wp:align>
          </wp:positionH>
          <wp:positionV relativeFrom="paragraph">
            <wp:posOffset>5715</wp:posOffset>
          </wp:positionV>
          <wp:extent cx="1079500" cy="152400"/>
          <wp:effectExtent l="0" t="0" r="6350" b="0"/>
          <wp:wrapSquare wrapText="bothSides"/>
          <wp:docPr id="5" name="Immagin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1">
                    <a:extLst>
                      <a:ext uri="{28A0092B-C50C-407E-A947-70E740481C1C}">
                        <a14:useLocalDpi xmlns:a14="http://schemas.microsoft.com/office/drawing/2010/main" val="0"/>
                      </a:ext>
                    </a:extLst>
                  </a:blip>
                  <a:stretch>
                    <a:fillRect/>
                  </a:stretch>
                </pic:blipFill>
                <pic:spPr>
                  <a:xfrm>
                    <a:off x="0" y="0"/>
                    <a:ext cx="1079500" cy="152400"/>
                  </a:xfrm>
                  <a:prstGeom prst="rect">
                    <a:avLst/>
                  </a:prstGeom>
                </pic:spPr>
              </pic:pic>
            </a:graphicData>
          </a:graphic>
        </wp:anchor>
      </w:drawing>
    </w:r>
    <w:r w:rsidR="00EA7183">
      <w:rPr>
        <w:noProof/>
      </w:rPr>
      <w:drawing>
        <wp:anchor distT="0" distB="0" distL="114300" distR="114300" simplePos="0" relativeHeight="251658241" behindDoc="0" locked="0" layoutInCell="1" allowOverlap="1" wp14:anchorId="556A9896" wp14:editId="29F69217">
          <wp:simplePos x="0" y="0"/>
          <wp:positionH relativeFrom="margin">
            <wp:align>left</wp:align>
          </wp:positionH>
          <wp:positionV relativeFrom="paragraph">
            <wp:posOffset>7620</wp:posOffset>
          </wp:positionV>
          <wp:extent cx="1260000" cy="157570"/>
          <wp:effectExtent l="0" t="0" r="0" b="0"/>
          <wp:wrapSquare wrapText="bothSides"/>
          <wp:docPr id="4"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2">
                    <a:extLst>
                      <a:ext uri="{28A0092B-C50C-407E-A947-70E740481C1C}">
                        <a14:useLocalDpi xmlns:a14="http://schemas.microsoft.com/office/drawing/2010/main" val="0"/>
                      </a:ext>
                    </a:extLst>
                  </a:blip>
                  <a:stretch>
                    <a:fillRect/>
                  </a:stretch>
                </pic:blipFill>
                <pic:spPr>
                  <a:xfrm>
                    <a:off x="0" y="0"/>
                    <a:ext cx="1260000" cy="157570"/>
                  </a:xfrm>
                  <a:prstGeom prst="rect">
                    <a:avLst/>
                  </a:prstGeom>
                </pic:spPr>
              </pic:pic>
            </a:graphicData>
          </a:graphic>
        </wp:anchor>
      </w:drawing>
    </w:r>
    <w:r w:rsidR="00EA7183">
      <w:ptab w:relativeTo="margin" w:alignment="center" w:leader="none"/>
    </w:r>
    <w:r w:rsidR="00EA7183">
      <w:ptab w:relativeTo="margin" w:alignment="right" w:leader="none"/>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77B822" w14:textId="72E05B83" w:rsidR="00BE48EB" w:rsidRDefault="00BE48EB">
    <w:pPr>
      <w:pStyle w:val="Intestazione"/>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displayBackgroundShape/>
  <w:defaultTabStop w:val="720"/>
  <w:hyphenationZone w:val="283"/>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MDS0NLAwMjUwBRJGhko6SsGpxcWZ+XkgBca1AHRnFugsAAAA"/>
  </w:docVars>
  <w:rsids>
    <w:rsidRoot w:val="00EA7183"/>
    <w:rsid w:val="0000416D"/>
    <w:rsid w:val="000114BC"/>
    <w:rsid w:val="00015141"/>
    <w:rsid w:val="00021122"/>
    <w:rsid w:val="0002208F"/>
    <w:rsid w:val="00031600"/>
    <w:rsid w:val="000638C6"/>
    <w:rsid w:val="00074F5A"/>
    <w:rsid w:val="00082A65"/>
    <w:rsid w:val="00085E1E"/>
    <w:rsid w:val="00090F76"/>
    <w:rsid w:val="00092FB7"/>
    <w:rsid w:val="00096D2C"/>
    <w:rsid w:val="000A39C8"/>
    <w:rsid w:val="000A3FDF"/>
    <w:rsid w:val="000B4B60"/>
    <w:rsid w:val="000B68F0"/>
    <w:rsid w:val="000B73FE"/>
    <w:rsid w:val="000C3205"/>
    <w:rsid w:val="000C6B90"/>
    <w:rsid w:val="000D3E95"/>
    <w:rsid w:val="000D6EC1"/>
    <w:rsid w:val="000E244B"/>
    <w:rsid w:val="000F028B"/>
    <w:rsid w:val="000F1E0F"/>
    <w:rsid w:val="000F7F60"/>
    <w:rsid w:val="00107EF0"/>
    <w:rsid w:val="001260F0"/>
    <w:rsid w:val="001274E0"/>
    <w:rsid w:val="0012756F"/>
    <w:rsid w:val="00127736"/>
    <w:rsid w:val="0013735B"/>
    <w:rsid w:val="00143FED"/>
    <w:rsid w:val="0014404A"/>
    <w:rsid w:val="0014593A"/>
    <w:rsid w:val="001476B5"/>
    <w:rsid w:val="00162EC2"/>
    <w:rsid w:val="00162ED1"/>
    <w:rsid w:val="00164628"/>
    <w:rsid w:val="001821B6"/>
    <w:rsid w:val="001832DB"/>
    <w:rsid w:val="0019474D"/>
    <w:rsid w:val="00195780"/>
    <w:rsid w:val="001A145C"/>
    <w:rsid w:val="001B0D93"/>
    <w:rsid w:val="001B1D4A"/>
    <w:rsid w:val="001B206E"/>
    <w:rsid w:val="001B7B82"/>
    <w:rsid w:val="001C0E44"/>
    <w:rsid w:val="001C54C8"/>
    <w:rsid w:val="001D408C"/>
    <w:rsid w:val="001D6551"/>
    <w:rsid w:val="001E07CC"/>
    <w:rsid w:val="001E0A5E"/>
    <w:rsid w:val="001E1211"/>
    <w:rsid w:val="0020204E"/>
    <w:rsid w:val="00203390"/>
    <w:rsid w:val="0022200A"/>
    <w:rsid w:val="002323F1"/>
    <w:rsid w:val="002338DC"/>
    <w:rsid w:val="00234D32"/>
    <w:rsid w:val="00235181"/>
    <w:rsid w:val="002357EB"/>
    <w:rsid w:val="00245DD2"/>
    <w:rsid w:val="00251B83"/>
    <w:rsid w:val="002564E0"/>
    <w:rsid w:val="002662C1"/>
    <w:rsid w:val="00277AEC"/>
    <w:rsid w:val="00281DAF"/>
    <w:rsid w:val="00282EB5"/>
    <w:rsid w:val="002909FD"/>
    <w:rsid w:val="002A301B"/>
    <w:rsid w:val="002A5FD9"/>
    <w:rsid w:val="002B156E"/>
    <w:rsid w:val="002B254B"/>
    <w:rsid w:val="002B27A3"/>
    <w:rsid w:val="002C1213"/>
    <w:rsid w:val="002C4346"/>
    <w:rsid w:val="002C525C"/>
    <w:rsid w:val="002C75E5"/>
    <w:rsid w:val="002C7BAF"/>
    <w:rsid w:val="002D7308"/>
    <w:rsid w:val="002E23B5"/>
    <w:rsid w:val="002E23FD"/>
    <w:rsid w:val="002E393B"/>
    <w:rsid w:val="003007F0"/>
    <w:rsid w:val="00304D59"/>
    <w:rsid w:val="00312616"/>
    <w:rsid w:val="00313BBF"/>
    <w:rsid w:val="00315CB5"/>
    <w:rsid w:val="0032666D"/>
    <w:rsid w:val="00332B3F"/>
    <w:rsid w:val="00364018"/>
    <w:rsid w:val="003654F4"/>
    <w:rsid w:val="00380419"/>
    <w:rsid w:val="00390B1D"/>
    <w:rsid w:val="00391022"/>
    <w:rsid w:val="00396B4F"/>
    <w:rsid w:val="003A4A18"/>
    <w:rsid w:val="003A5F2B"/>
    <w:rsid w:val="003A6177"/>
    <w:rsid w:val="003B2CCE"/>
    <w:rsid w:val="003B2CF9"/>
    <w:rsid w:val="003B7158"/>
    <w:rsid w:val="003D692B"/>
    <w:rsid w:val="003E4917"/>
    <w:rsid w:val="003E5E39"/>
    <w:rsid w:val="003E7D5C"/>
    <w:rsid w:val="003F00D0"/>
    <w:rsid w:val="003F53FB"/>
    <w:rsid w:val="003F711F"/>
    <w:rsid w:val="00413CAF"/>
    <w:rsid w:val="00415EFB"/>
    <w:rsid w:val="00423756"/>
    <w:rsid w:val="00424A58"/>
    <w:rsid w:val="00432672"/>
    <w:rsid w:val="00432D78"/>
    <w:rsid w:val="00436621"/>
    <w:rsid w:val="00441356"/>
    <w:rsid w:val="00443DCB"/>
    <w:rsid w:val="00444DA3"/>
    <w:rsid w:val="00446989"/>
    <w:rsid w:val="00447119"/>
    <w:rsid w:val="00451AEE"/>
    <w:rsid w:val="00465074"/>
    <w:rsid w:val="00470051"/>
    <w:rsid w:val="0047035C"/>
    <w:rsid w:val="00472121"/>
    <w:rsid w:val="00475C6F"/>
    <w:rsid w:val="0048190C"/>
    <w:rsid w:val="004852F3"/>
    <w:rsid w:val="00493A25"/>
    <w:rsid w:val="0049455D"/>
    <w:rsid w:val="0049609C"/>
    <w:rsid w:val="004B0BB5"/>
    <w:rsid w:val="004B316F"/>
    <w:rsid w:val="004B5ABA"/>
    <w:rsid w:val="004C6DB4"/>
    <w:rsid w:val="004D1C98"/>
    <w:rsid w:val="004E799A"/>
    <w:rsid w:val="004E7CA1"/>
    <w:rsid w:val="004F1172"/>
    <w:rsid w:val="004F16C9"/>
    <w:rsid w:val="004F214B"/>
    <w:rsid w:val="004F3168"/>
    <w:rsid w:val="004F363F"/>
    <w:rsid w:val="004F68CF"/>
    <w:rsid w:val="00502010"/>
    <w:rsid w:val="0050705C"/>
    <w:rsid w:val="00511815"/>
    <w:rsid w:val="00512FB4"/>
    <w:rsid w:val="00513340"/>
    <w:rsid w:val="0051383D"/>
    <w:rsid w:val="00521B23"/>
    <w:rsid w:val="00530C43"/>
    <w:rsid w:val="00533396"/>
    <w:rsid w:val="005404B4"/>
    <w:rsid w:val="005411E8"/>
    <w:rsid w:val="00547D82"/>
    <w:rsid w:val="00550B2C"/>
    <w:rsid w:val="00553DC9"/>
    <w:rsid w:val="0055670D"/>
    <w:rsid w:val="005618B0"/>
    <w:rsid w:val="00567DAD"/>
    <w:rsid w:val="005812C9"/>
    <w:rsid w:val="00584E59"/>
    <w:rsid w:val="005A2641"/>
    <w:rsid w:val="005A391E"/>
    <w:rsid w:val="005A62C7"/>
    <w:rsid w:val="005B00CC"/>
    <w:rsid w:val="005C1095"/>
    <w:rsid w:val="005C5836"/>
    <w:rsid w:val="005C77B9"/>
    <w:rsid w:val="005E072B"/>
    <w:rsid w:val="005E345F"/>
    <w:rsid w:val="005E5256"/>
    <w:rsid w:val="005F4C27"/>
    <w:rsid w:val="006058F2"/>
    <w:rsid w:val="006130E9"/>
    <w:rsid w:val="006169A8"/>
    <w:rsid w:val="00622563"/>
    <w:rsid w:val="00632D18"/>
    <w:rsid w:val="00635556"/>
    <w:rsid w:val="00640444"/>
    <w:rsid w:val="0065406D"/>
    <w:rsid w:val="006544EB"/>
    <w:rsid w:val="006546E0"/>
    <w:rsid w:val="00662498"/>
    <w:rsid w:val="00664901"/>
    <w:rsid w:val="006817DC"/>
    <w:rsid w:val="00691C1B"/>
    <w:rsid w:val="00695541"/>
    <w:rsid w:val="006B7EE6"/>
    <w:rsid w:val="006C0D96"/>
    <w:rsid w:val="006C1693"/>
    <w:rsid w:val="006D1568"/>
    <w:rsid w:val="006D32C0"/>
    <w:rsid w:val="006D5D22"/>
    <w:rsid w:val="006D7690"/>
    <w:rsid w:val="006E5185"/>
    <w:rsid w:val="006F6055"/>
    <w:rsid w:val="00707A98"/>
    <w:rsid w:val="007112CE"/>
    <w:rsid w:val="00715D8B"/>
    <w:rsid w:val="00720DA5"/>
    <w:rsid w:val="00722834"/>
    <w:rsid w:val="00722D95"/>
    <w:rsid w:val="007237AB"/>
    <w:rsid w:val="00723EFD"/>
    <w:rsid w:val="0072694C"/>
    <w:rsid w:val="00730FC4"/>
    <w:rsid w:val="0073630E"/>
    <w:rsid w:val="0073701F"/>
    <w:rsid w:val="0073796E"/>
    <w:rsid w:val="007407AF"/>
    <w:rsid w:val="00740929"/>
    <w:rsid w:val="00742C36"/>
    <w:rsid w:val="00760FBF"/>
    <w:rsid w:val="00761827"/>
    <w:rsid w:val="00772516"/>
    <w:rsid w:val="00774C92"/>
    <w:rsid w:val="00781126"/>
    <w:rsid w:val="00782B50"/>
    <w:rsid w:val="00785383"/>
    <w:rsid w:val="00793698"/>
    <w:rsid w:val="00794D59"/>
    <w:rsid w:val="00796C3C"/>
    <w:rsid w:val="00797C5C"/>
    <w:rsid w:val="007B0FA8"/>
    <w:rsid w:val="007B2CC1"/>
    <w:rsid w:val="007B7D1C"/>
    <w:rsid w:val="007B7FF9"/>
    <w:rsid w:val="007C00E9"/>
    <w:rsid w:val="007C361F"/>
    <w:rsid w:val="007C3A98"/>
    <w:rsid w:val="007D0152"/>
    <w:rsid w:val="007D085D"/>
    <w:rsid w:val="007D47F1"/>
    <w:rsid w:val="007D7A58"/>
    <w:rsid w:val="007E0D3E"/>
    <w:rsid w:val="007E0EC6"/>
    <w:rsid w:val="007E2572"/>
    <w:rsid w:val="007F2817"/>
    <w:rsid w:val="007F562E"/>
    <w:rsid w:val="00801F93"/>
    <w:rsid w:val="00817A1F"/>
    <w:rsid w:val="008213E0"/>
    <w:rsid w:val="00826934"/>
    <w:rsid w:val="0083124E"/>
    <w:rsid w:val="00833644"/>
    <w:rsid w:val="00837CA4"/>
    <w:rsid w:val="00840E9C"/>
    <w:rsid w:val="00842B91"/>
    <w:rsid w:val="00847E1A"/>
    <w:rsid w:val="00857418"/>
    <w:rsid w:val="00857C10"/>
    <w:rsid w:val="0086054D"/>
    <w:rsid w:val="00865C65"/>
    <w:rsid w:val="00866D02"/>
    <w:rsid w:val="008708CE"/>
    <w:rsid w:val="00880105"/>
    <w:rsid w:val="0088048E"/>
    <w:rsid w:val="00891CEA"/>
    <w:rsid w:val="00892116"/>
    <w:rsid w:val="008A0A09"/>
    <w:rsid w:val="008A3AEB"/>
    <w:rsid w:val="008A49AE"/>
    <w:rsid w:val="008A65D8"/>
    <w:rsid w:val="008B0201"/>
    <w:rsid w:val="008C2CC4"/>
    <w:rsid w:val="008C325A"/>
    <w:rsid w:val="008C6648"/>
    <w:rsid w:val="008C6997"/>
    <w:rsid w:val="008E0E5D"/>
    <w:rsid w:val="008E2248"/>
    <w:rsid w:val="009019DA"/>
    <w:rsid w:val="00903B08"/>
    <w:rsid w:val="00904AC8"/>
    <w:rsid w:val="009052C5"/>
    <w:rsid w:val="00914D2C"/>
    <w:rsid w:val="00921228"/>
    <w:rsid w:val="00922CC3"/>
    <w:rsid w:val="0092342E"/>
    <w:rsid w:val="0092753D"/>
    <w:rsid w:val="00932591"/>
    <w:rsid w:val="00934AAF"/>
    <w:rsid w:val="009400AA"/>
    <w:rsid w:val="009446FF"/>
    <w:rsid w:val="009461B6"/>
    <w:rsid w:val="0094720C"/>
    <w:rsid w:val="0095049B"/>
    <w:rsid w:val="009521EE"/>
    <w:rsid w:val="00960ACB"/>
    <w:rsid w:val="00971BBC"/>
    <w:rsid w:val="009809F4"/>
    <w:rsid w:val="00991D5D"/>
    <w:rsid w:val="00997696"/>
    <w:rsid w:val="009A75FF"/>
    <w:rsid w:val="009D0762"/>
    <w:rsid w:val="009E03F8"/>
    <w:rsid w:val="009E4217"/>
    <w:rsid w:val="009F4BFB"/>
    <w:rsid w:val="00A06F1F"/>
    <w:rsid w:val="00A13194"/>
    <w:rsid w:val="00A1714D"/>
    <w:rsid w:val="00A17259"/>
    <w:rsid w:val="00A21E19"/>
    <w:rsid w:val="00A30D61"/>
    <w:rsid w:val="00A310FF"/>
    <w:rsid w:val="00A33048"/>
    <w:rsid w:val="00A426D3"/>
    <w:rsid w:val="00A44353"/>
    <w:rsid w:val="00A446CC"/>
    <w:rsid w:val="00A5240B"/>
    <w:rsid w:val="00A56645"/>
    <w:rsid w:val="00A5761F"/>
    <w:rsid w:val="00A63851"/>
    <w:rsid w:val="00A65334"/>
    <w:rsid w:val="00A7697C"/>
    <w:rsid w:val="00A828DA"/>
    <w:rsid w:val="00A83893"/>
    <w:rsid w:val="00A840D3"/>
    <w:rsid w:val="00A8714D"/>
    <w:rsid w:val="00A90A40"/>
    <w:rsid w:val="00A94B11"/>
    <w:rsid w:val="00AA1155"/>
    <w:rsid w:val="00AB7475"/>
    <w:rsid w:val="00AC3BE5"/>
    <w:rsid w:val="00AC40F1"/>
    <w:rsid w:val="00AC7C60"/>
    <w:rsid w:val="00AD04AB"/>
    <w:rsid w:val="00AE1BE0"/>
    <w:rsid w:val="00AE26EC"/>
    <w:rsid w:val="00AE560A"/>
    <w:rsid w:val="00AF3ABF"/>
    <w:rsid w:val="00B00238"/>
    <w:rsid w:val="00B03BAB"/>
    <w:rsid w:val="00B27A5D"/>
    <w:rsid w:val="00B30A83"/>
    <w:rsid w:val="00B41375"/>
    <w:rsid w:val="00B42B0D"/>
    <w:rsid w:val="00B466EC"/>
    <w:rsid w:val="00B535AC"/>
    <w:rsid w:val="00B546DC"/>
    <w:rsid w:val="00B638E9"/>
    <w:rsid w:val="00B6514B"/>
    <w:rsid w:val="00B80EEB"/>
    <w:rsid w:val="00B81A7C"/>
    <w:rsid w:val="00B8572A"/>
    <w:rsid w:val="00B86712"/>
    <w:rsid w:val="00B9290B"/>
    <w:rsid w:val="00B92A2D"/>
    <w:rsid w:val="00BA629E"/>
    <w:rsid w:val="00BB1E51"/>
    <w:rsid w:val="00BC1BF0"/>
    <w:rsid w:val="00BC303D"/>
    <w:rsid w:val="00BC3DE6"/>
    <w:rsid w:val="00BC4E38"/>
    <w:rsid w:val="00BC5E56"/>
    <w:rsid w:val="00BC76E6"/>
    <w:rsid w:val="00BD04F4"/>
    <w:rsid w:val="00BD5DC6"/>
    <w:rsid w:val="00BD70C3"/>
    <w:rsid w:val="00BE0ECB"/>
    <w:rsid w:val="00BE48EB"/>
    <w:rsid w:val="00BE6D5E"/>
    <w:rsid w:val="00BE6F6D"/>
    <w:rsid w:val="00BF7AC5"/>
    <w:rsid w:val="00C0168F"/>
    <w:rsid w:val="00C247D7"/>
    <w:rsid w:val="00C2712B"/>
    <w:rsid w:val="00C41727"/>
    <w:rsid w:val="00C41E42"/>
    <w:rsid w:val="00C46B36"/>
    <w:rsid w:val="00C5071D"/>
    <w:rsid w:val="00C560F3"/>
    <w:rsid w:val="00C57DCE"/>
    <w:rsid w:val="00C70508"/>
    <w:rsid w:val="00C762BB"/>
    <w:rsid w:val="00C80103"/>
    <w:rsid w:val="00C84E0A"/>
    <w:rsid w:val="00C92197"/>
    <w:rsid w:val="00C94ED1"/>
    <w:rsid w:val="00C97AFD"/>
    <w:rsid w:val="00CA621A"/>
    <w:rsid w:val="00CB5777"/>
    <w:rsid w:val="00CB5916"/>
    <w:rsid w:val="00CC053D"/>
    <w:rsid w:val="00CC3B7F"/>
    <w:rsid w:val="00CC6024"/>
    <w:rsid w:val="00CC786B"/>
    <w:rsid w:val="00CD0ABD"/>
    <w:rsid w:val="00CD56E7"/>
    <w:rsid w:val="00CD7863"/>
    <w:rsid w:val="00CE02C8"/>
    <w:rsid w:val="00CE21AF"/>
    <w:rsid w:val="00CE2E6B"/>
    <w:rsid w:val="00CF3E31"/>
    <w:rsid w:val="00CF5553"/>
    <w:rsid w:val="00D05E89"/>
    <w:rsid w:val="00D07735"/>
    <w:rsid w:val="00D14AE1"/>
    <w:rsid w:val="00D16C60"/>
    <w:rsid w:val="00D212F9"/>
    <w:rsid w:val="00D2300D"/>
    <w:rsid w:val="00D25C5F"/>
    <w:rsid w:val="00D312F1"/>
    <w:rsid w:val="00D40F6C"/>
    <w:rsid w:val="00D41DFD"/>
    <w:rsid w:val="00D42992"/>
    <w:rsid w:val="00D45CD3"/>
    <w:rsid w:val="00D5080C"/>
    <w:rsid w:val="00D51AE5"/>
    <w:rsid w:val="00D64950"/>
    <w:rsid w:val="00D71462"/>
    <w:rsid w:val="00D75A7B"/>
    <w:rsid w:val="00D77AC3"/>
    <w:rsid w:val="00D804D9"/>
    <w:rsid w:val="00D80A30"/>
    <w:rsid w:val="00D814E8"/>
    <w:rsid w:val="00D931BF"/>
    <w:rsid w:val="00DA21A2"/>
    <w:rsid w:val="00DA6282"/>
    <w:rsid w:val="00DD066A"/>
    <w:rsid w:val="00DD5E16"/>
    <w:rsid w:val="00DD70A4"/>
    <w:rsid w:val="00DD784A"/>
    <w:rsid w:val="00E0187E"/>
    <w:rsid w:val="00E01B3C"/>
    <w:rsid w:val="00E06022"/>
    <w:rsid w:val="00E131E1"/>
    <w:rsid w:val="00E20F02"/>
    <w:rsid w:val="00E225EF"/>
    <w:rsid w:val="00E22942"/>
    <w:rsid w:val="00E436C3"/>
    <w:rsid w:val="00E572E1"/>
    <w:rsid w:val="00E6354C"/>
    <w:rsid w:val="00E650BD"/>
    <w:rsid w:val="00E67B5B"/>
    <w:rsid w:val="00E718E2"/>
    <w:rsid w:val="00E81F50"/>
    <w:rsid w:val="00E85969"/>
    <w:rsid w:val="00E864CD"/>
    <w:rsid w:val="00E91E28"/>
    <w:rsid w:val="00EA5A36"/>
    <w:rsid w:val="00EA7183"/>
    <w:rsid w:val="00EC1D8F"/>
    <w:rsid w:val="00EE13FC"/>
    <w:rsid w:val="00EE189F"/>
    <w:rsid w:val="00EF4A11"/>
    <w:rsid w:val="00F01155"/>
    <w:rsid w:val="00F0606A"/>
    <w:rsid w:val="00F0671A"/>
    <w:rsid w:val="00F11578"/>
    <w:rsid w:val="00F1461B"/>
    <w:rsid w:val="00F1717B"/>
    <w:rsid w:val="00F22496"/>
    <w:rsid w:val="00F30D6F"/>
    <w:rsid w:val="00F42D36"/>
    <w:rsid w:val="00F43046"/>
    <w:rsid w:val="00F44F54"/>
    <w:rsid w:val="00F50815"/>
    <w:rsid w:val="00F53392"/>
    <w:rsid w:val="00F534C7"/>
    <w:rsid w:val="00F53F9E"/>
    <w:rsid w:val="00F65174"/>
    <w:rsid w:val="00F730BB"/>
    <w:rsid w:val="00F73554"/>
    <w:rsid w:val="00F7453E"/>
    <w:rsid w:val="00F83BD7"/>
    <w:rsid w:val="00F94042"/>
    <w:rsid w:val="00F94A6D"/>
    <w:rsid w:val="00FA0969"/>
    <w:rsid w:val="00FA68D3"/>
    <w:rsid w:val="00FB1EE5"/>
    <w:rsid w:val="00FC099C"/>
    <w:rsid w:val="00FC222E"/>
    <w:rsid w:val="00FC3F63"/>
    <w:rsid w:val="00FC5F1D"/>
    <w:rsid w:val="00FD2785"/>
    <w:rsid w:val="00FD6E51"/>
    <w:rsid w:val="00FE633B"/>
    <w:rsid w:val="00FF3697"/>
    <w:rsid w:val="50A07B38"/>
  </w:rsids>
  <m:mathPr>
    <m:mathFont m:val="Cambria Math"/>
    <m:brkBin m:val="before"/>
    <m:brkBinSub m:val="--"/>
    <m:smallFrac m:val="0"/>
    <m:dispDef/>
    <m:lMargin m:val="0"/>
    <m:rMargin m:val="0"/>
    <m:defJc m:val="centerGroup"/>
    <m:wrapIndent m:val="1440"/>
    <m:intLim m:val="subSup"/>
    <m:naryLim m:val="undOvr"/>
  </m:mathPr>
  <w:themeFontLang w:val="it-IT"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A0E275A"/>
  <w15:chartTrackingRefBased/>
  <w15:docId w15:val="{EED26C81-0D85-4BA6-B84E-6B00A8C028C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it-IT"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rsid w:val="00A94B11"/>
    <w:pPr>
      <w:spacing w:after="120"/>
      <w:jc w:val="both"/>
    </w:pPr>
    <w:rPr>
      <w:rFonts w:ascii="Hauora" w:eastAsiaTheme="minorEastAsia" w:hAnsi="Hauora"/>
    </w:rPr>
  </w:style>
  <w:style w:type="paragraph" w:styleId="Titolo2">
    <w:name w:val="heading 2"/>
    <w:basedOn w:val="Normale"/>
    <w:next w:val="Normale"/>
    <w:link w:val="Titolo2Carattere"/>
    <w:autoRedefine/>
    <w:uiPriority w:val="9"/>
    <w:unhideWhenUsed/>
    <w:qFormat/>
    <w:rsid w:val="003A6177"/>
    <w:pPr>
      <w:spacing w:before="480"/>
      <w:jc w:val="left"/>
      <w:outlineLvl w:val="1"/>
    </w:pPr>
    <w:rPr>
      <w:rFonts w:ascii="All Round Gothic Demi" w:hAnsi="All Round Gothic Demi"/>
      <w:bCs/>
      <w:color w:val="345C45"/>
      <w:sz w:val="40"/>
      <w:szCs w:val="40"/>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Intestazione">
    <w:name w:val="header"/>
    <w:basedOn w:val="Normale"/>
    <w:link w:val="IntestazioneCarattere"/>
    <w:uiPriority w:val="99"/>
    <w:unhideWhenUsed/>
    <w:rsid w:val="00EA7183"/>
    <w:pPr>
      <w:tabs>
        <w:tab w:val="center" w:pos="4680"/>
        <w:tab w:val="right" w:pos="9360"/>
      </w:tabs>
    </w:pPr>
  </w:style>
  <w:style w:type="character" w:customStyle="1" w:styleId="IntestazioneCarattere">
    <w:name w:val="Intestazione Carattere"/>
    <w:basedOn w:val="Carpredefinitoparagrafo"/>
    <w:link w:val="Intestazione"/>
    <w:uiPriority w:val="99"/>
    <w:rsid w:val="00EA7183"/>
    <w:rPr>
      <w:rFonts w:eastAsiaTheme="minorEastAsia"/>
    </w:rPr>
  </w:style>
  <w:style w:type="paragraph" w:styleId="Pidipagina">
    <w:name w:val="footer"/>
    <w:basedOn w:val="Normale"/>
    <w:link w:val="PidipaginaCarattere"/>
    <w:uiPriority w:val="99"/>
    <w:unhideWhenUsed/>
    <w:rsid w:val="00EA7183"/>
    <w:pPr>
      <w:tabs>
        <w:tab w:val="center" w:pos="4680"/>
        <w:tab w:val="right" w:pos="9360"/>
      </w:tabs>
    </w:pPr>
  </w:style>
  <w:style w:type="character" w:customStyle="1" w:styleId="PidipaginaCarattere">
    <w:name w:val="Piè di pagina Carattere"/>
    <w:basedOn w:val="Carpredefinitoparagrafo"/>
    <w:link w:val="Pidipagina"/>
    <w:uiPriority w:val="99"/>
    <w:rsid w:val="00EA7183"/>
    <w:rPr>
      <w:rFonts w:eastAsiaTheme="minorEastAsia"/>
    </w:rPr>
  </w:style>
  <w:style w:type="character" w:styleId="Numeropagina">
    <w:name w:val="page number"/>
    <w:basedOn w:val="Carpredefinitoparagrafo"/>
    <w:uiPriority w:val="99"/>
    <w:semiHidden/>
    <w:unhideWhenUsed/>
    <w:rsid w:val="00EA7183"/>
  </w:style>
  <w:style w:type="table" w:styleId="Grigliatabella">
    <w:name w:val="Table Grid"/>
    <w:basedOn w:val="Tabellanormale"/>
    <w:uiPriority w:val="39"/>
    <w:rsid w:val="005E072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essunaspaziatura">
    <w:name w:val="No Spacing"/>
    <w:link w:val="NessunaspaziaturaCarattere"/>
    <w:uiPriority w:val="1"/>
    <w:qFormat/>
    <w:rsid w:val="00493A25"/>
    <w:rPr>
      <w:rFonts w:eastAsiaTheme="minorEastAsia"/>
      <w:sz w:val="22"/>
      <w:szCs w:val="22"/>
      <w:lang w:val="en-US" w:eastAsia="zh-CN"/>
    </w:rPr>
  </w:style>
  <w:style w:type="character" w:customStyle="1" w:styleId="NessunaspaziaturaCarattere">
    <w:name w:val="Nessuna spaziatura Carattere"/>
    <w:basedOn w:val="Carpredefinitoparagrafo"/>
    <w:link w:val="Nessunaspaziatura"/>
    <w:uiPriority w:val="1"/>
    <w:rsid w:val="00493A25"/>
    <w:rPr>
      <w:rFonts w:eastAsiaTheme="minorEastAsia"/>
      <w:sz w:val="22"/>
      <w:szCs w:val="22"/>
      <w:lang w:val="en-US" w:eastAsia="zh-CN"/>
    </w:rPr>
  </w:style>
  <w:style w:type="character" w:customStyle="1" w:styleId="Titolo2Carattere">
    <w:name w:val="Titolo 2 Carattere"/>
    <w:basedOn w:val="Carpredefinitoparagrafo"/>
    <w:link w:val="Titolo2"/>
    <w:uiPriority w:val="9"/>
    <w:rsid w:val="003A6177"/>
    <w:rPr>
      <w:rFonts w:ascii="All Round Gothic Demi" w:eastAsiaTheme="minorEastAsia" w:hAnsi="All Round Gothic Demi"/>
      <w:bCs/>
      <w:color w:val="345C45"/>
      <w:sz w:val="40"/>
      <w:szCs w:val="40"/>
    </w:rPr>
  </w:style>
  <w:style w:type="paragraph" w:styleId="Revisione">
    <w:name w:val="Revision"/>
    <w:hidden/>
    <w:uiPriority w:val="99"/>
    <w:semiHidden/>
    <w:rsid w:val="007C00E9"/>
    <w:rPr>
      <w:rFonts w:ascii="Hauora" w:eastAsiaTheme="minorEastAsia" w:hAnsi="Hauora"/>
    </w:rPr>
  </w:style>
  <w:style w:type="character" w:styleId="Rimandocommento">
    <w:name w:val="annotation reference"/>
    <w:basedOn w:val="Carpredefinitoparagrafo"/>
    <w:uiPriority w:val="99"/>
    <w:semiHidden/>
    <w:unhideWhenUsed/>
    <w:rsid w:val="00443DCB"/>
    <w:rPr>
      <w:sz w:val="16"/>
      <w:szCs w:val="16"/>
    </w:rPr>
  </w:style>
  <w:style w:type="paragraph" w:styleId="Testocommento">
    <w:name w:val="annotation text"/>
    <w:basedOn w:val="Normale"/>
    <w:link w:val="TestocommentoCarattere"/>
    <w:uiPriority w:val="99"/>
    <w:unhideWhenUsed/>
    <w:rsid w:val="00443DCB"/>
    <w:rPr>
      <w:sz w:val="20"/>
      <w:szCs w:val="20"/>
    </w:rPr>
  </w:style>
  <w:style w:type="character" w:customStyle="1" w:styleId="TestocommentoCarattere">
    <w:name w:val="Testo commento Carattere"/>
    <w:basedOn w:val="Carpredefinitoparagrafo"/>
    <w:link w:val="Testocommento"/>
    <w:uiPriority w:val="99"/>
    <w:rsid w:val="00443DCB"/>
    <w:rPr>
      <w:rFonts w:ascii="Hauora" w:eastAsiaTheme="minorEastAsia" w:hAnsi="Hauora"/>
      <w:sz w:val="20"/>
      <w:szCs w:val="20"/>
    </w:rPr>
  </w:style>
  <w:style w:type="paragraph" w:styleId="Soggettocommento">
    <w:name w:val="annotation subject"/>
    <w:basedOn w:val="Testocommento"/>
    <w:next w:val="Testocommento"/>
    <w:link w:val="SoggettocommentoCarattere"/>
    <w:uiPriority w:val="99"/>
    <w:semiHidden/>
    <w:unhideWhenUsed/>
    <w:rsid w:val="00443DCB"/>
    <w:rPr>
      <w:b/>
      <w:bCs/>
    </w:rPr>
  </w:style>
  <w:style w:type="character" w:customStyle="1" w:styleId="SoggettocommentoCarattere">
    <w:name w:val="Soggetto commento Carattere"/>
    <w:basedOn w:val="TestocommentoCarattere"/>
    <w:link w:val="Soggettocommento"/>
    <w:uiPriority w:val="99"/>
    <w:semiHidden/>
    <w:rsid w:val="00443DCB"/>
    <w:rPr>
      <w:rFonts w:ascii="Hauora" w:eastAsiaTheme="minorEastAsia" w:hAnsi="Hauora"/>
      <w:b/>
      <w:bCs/>
      <w:sz w:val="20"/>
      <w:szCs w:val="20"/>
    </w:rPr>
  </w:style>
  <w:style w:type="paragraph" w:styleId="NormaleWeb">
    <w:name w:val="Normal (Web)"/>
    <w:basedOn w:val="Normale"/>
    <w:uiPriority w:val="99"/>
    <w:unhideWhenUsed/>
    <w:rsid w:val="00E650BD"/>
    <w:pPr>
      <w:spacing w:before="100" w:beforeAutospacing="1" w:after="100" w:afterAutospacing="1"/>
      <w:jc w:val="left"/>
    </w:pPr>
    <w:rPr>
      <w:rFonts w:ascii="Times New Roman" w:eastAsia="Times New Roman" w:hAnsi="Times New Roman" w:cs="Times New Roman"/>
      <w:lang w:eastAsia="it-I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12157958">
      <w:bodyDiv w:val="1"/>
      <w:marLeft w:val="0"/>
      <w:marRight w:val="0"/>
      <w:marTop w:val="0"/>
      <w:marBottom w:val="0"/>
      <w:divBdr>
        <w:top w:val="none" w:sz="0" w:space="0" w:color="auto"/>
        <w:left w:val="none" w:sz="0" w:space="0" w:color="auto"/>
        <w:bottom w:val="none" w:sz="0" w:space="0" w:color="auto"/>
        <w:right w:val="none" w:sz="0" w:space="0" w:color="auto"/>
      </w:divBdr>
    </w:div>
    <w:div w:id="334265326">
      <w:bodyDiv w:val="1"/>
      <w:marLeft w:val="0"/>
      <w:marRight w:val="0"/>
      <w:marTop w:val="0"/>
      <w:marBottom w:val="0"/>
      <w:divBdr>
        <w:top w:val="none" w:sz="0" w:space="0" w:color="auto"/>
        <w:left w:val="none" w:sz="0" w:space="0" w:color="auto"/>
        <w:bottom w:val="none" w:sz="0" w:space="0" w:color="auto"/>
        <w:right w:val="none" w:sz="0" w:space="0" w:color="auto"/>
      </w:divBdr>
    </w:div>
    <w:div w:id="613754596">
      <w:bodyDiv w:val="1"/>
      <w:marLeft w:val="0"/>
      <w:marRight w:val="0"/>
      <w:marTop w:val="0"/>
      <w:marBottom w:val="0"/>
      <w:divBdr>
        <w:top w:val="none" w:sz="0" w:space="0" w:color="auto"/>
        <w:left w:val="none" w:sz="0" w:space="0" w:color="auto"/>
        <w:bottom w:val="none" w:sz="0" w:space="0" w:color="auto"/>
        <w:right w:val="none" w:sz="0" w:space="0" w:color="auto"/>
      </w:divBdr>
    </w:div>
    <w:div w:id="627275078">
      <w:bodyDiv w:val="1"/>
      <w:marLeft w:val="0"/>
      <w:marRight w:val="0"/>
      <w:marTop w:val="0"/>
      <w:marBottom w:val="0"/>
      <w:divBdr>
        <w:top w:val="none" w:sz="0" w:space="0" w:color="auto"/>
        <w:left w:val="none" w:sz="0" w:space="0" w:color="auto"/>
        <w:bottom w:val="none" w:sz="0" w:space="0" w:color="auto"/>
        <w:right w:val="none" w:sz="0" w:space="0" w:color="auto"/>
      </w:divBdr>
    </w:div>
    <w:div w:id="709649111">
      <w:bodyDiv w:val="1"/>
      <w:marLeft w:val="0"/>
      <w:marRight w:val="0"/>
      <w:marTop w:val="0"/>
      <w:marBottom w:val="0"/>
      <w:divBdr>
        <w:top w:val="none" w:sz="0" w:space="0" w:color="auto"/>
        <w:left w:val="none" w:sz="0" w:space="0" w:color="auto"/>
        <w:bottom w:val="none" w:sz="0" w:space="0" w:color="auto"/>
        <w:right w:val="none" w:sz="0" w:space="0" w:color="auto"/>
      </w:divBdr>
    </w:div>
    <w:div w:id="824661351">
      <w:bodyDiv w:val="1"/>
      <w:marLeft w:val="0"/>
      <w:marRight w:val="0"/>
      <w:marTop w:val="0"/>
      <w:marBottom w:val="0"/>
      <w:divBdr>
        <w:top w:val="none" w:sz="0" w:space="0" w:color="auto"/>
        <w:left w:val="none" w:sz="0" w:space="0" w:color="auto"/>
        <w:bottom w:val="none" w:sz="0" w:space="0" w:color="auto"/>
        <w:right w:val="none" w:sz="0" w:space="0" w:color="auto"/>
      </w:divBdr>
    </w:div>
    <w:div w:id="1031568281">
      <w:bodyDiv w:val="1"/>
      <w:marLeft w:val="0"/>
      <w:marRight w:val="0"/>
      <w:marTop w:val="0"/>
      <w:marBottom w:val="0"/>
      <w:divBdr>
        <w:top w:val="none" w:sz="0" w:space="0" w:color="auto"/>
        <w:left w:val="none" w:sz="0" w:space="0" w:color="auto"/>
        <w:bottom w:val="none" w:sz="0" w:space="0" w:color="auto"/>
        <w:right w:val="none" w:sz="0" w:space="0" w:color="auto"/>
      </w:divBdr>
    </w:div>
    <w:div w:id="1371304490">
      <w:bodyDiv w:val="1"/>
      <w:marLeft w:val="0"/>
      <w:marRight w:val="0"/>
      <w:marTop w:val="0"/>
      <w:marBottom w:val="0"/>
      <w:divBdr>
        <w:top w:val="none" w:sz="0" w:space="0" w:color="auto"/>
        <w:left w:val="none" w:sz="0" w:space="0" w:color="auto"/>
        <w:bottom w:val="none" w:sz="0" w:space="0" w:color="auto"/>
        <w:right w:val="none" w:sz="0" w:space="0" w:color="auto"/>
      </w:divBdr>
    </w:div>
    <w:div w:id="1372153111">
      <w:bodyDiv w:val="1"/>
      <w:marLeft w:val="0"/>
      <w:marRight w:val="0"/>
      <w:marTop w:val="0"/>
      <w:marBottom w:val="0"/>
      <w:divBdr>
        <w:top w:val="none" w:sz="0" w:space="0" w:color="auto"/>
        <w:left w:val="none" w:sz="0" w:space="0" w:color="auto"/>
        <w:bottom w:val="none" w:sz="0" w:space="0" w:color="auto"/>
        <w:right w:val="none" w:sz="0" w:space="0" w:color="auto"/>
      </w:divBdr>
    </w:div>
    <w:div w:id="1741519889">
      <w:bodyDiv w:val="1"/>
      <w:marLeft w:val="0"/>
      <w:marRight w:val="0"/>
      <w:marTop w:val="0"/>
      <w:marBottom w:val="0"/>
      <w:divBdr>
        <w:top w:val="none" w:sz="0" w:space="0" w:color="auto"/>
        <w:left w:val="none" w:sz="0" w:space="0" w:color="auto"/>
        <w:bottom w:val="none" w:sz="0" w:space="0" w:color="auto"/>
        <w:right w:val="none" w:sz="0" w:space="0" w:color="auto"/>
      </w:divBdr>
    </w:div>
    <w:div w:id="1925918189">
      <w:bodyDiv w:val="1"/>
      <w:marLeft w:val="0"/>
      <w:marRight w:val="0"/>
      <w:marTop w:val="0"/>
      <w:marBottom w:val="0"/>
      <w:divBdr>
        <w:top w:val="none" w:sz="0" w:space="0" w:color="auto"/>
        <w:left w:val="none" w:sz="0" w:space="0" w:color="auto"/>
        <w:bottom w:val="none" w:sz="0" w:space="0" w:color="auto"/>
        <w:right w:val="none" w:sz="0" w:space="0" w:color="auto"/>
      </w:divBdr>
    </w:div>
    <w:div w:id="19416439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 Type="http://schemas.openxmlformats.org/officeDocument/2006/relationships/customXml" Target="../customXml/item3.xml"/><Relationship Id="rId21" Type="http://schemas.openxmlformats.org/officeDocument/2006/relationships/image" Target="media/image11.png"/><Relationship Id="rId34"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g"/><Relationship Id="rId24" Type="http://schemas.openxmlformats.org/officeDocument/2006/relationships/image" Target="media/image14.png"/><Relationship Id="rId32" Type="http://schemas.openxmlformats.org/officeDocument/2006/relationships/footer" Target="footer3.xml"/><Relationship Id="rId5" Type="http://schemas.openxmlformats.org/officeDocument/2006/relationships/customXml" Target="../customXml/item5.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header" Target="header2.xml"/><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header" Target="header3.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header" Target="header1.xml"/><Relationship Id="rId30" Type="http://schemas.openxmlformats.org/officeDocument/2006/relationships/footer" Target="footer2.xml"/><Relationship Id="rId8" Type="http://schemas.openxmlformats.org/officeDocument/2006/relationships/webSettings" Target="webSettings.xml"/></Relationships>
</file>

<file path=word/_rels/footer2.xml.rels><?xml version="1.0" encoding="UTF-8" standalone="yes"?>
<Relationships xmlns="http://schemas.openxmlformats.org/package/2006/relationships"><Relationship Id="rId1" Type="http://schemas.openxmlformats.org/officeDocument/2006/relationships/image" Target="media/image19.png"/></Relationships>
</file>

<file path=word/_rels/header2.xml.rels><?xml version="1.0" encoding="UTF-8" standalone="yes"?>
<Relationships xmlns="http://schemas.openxmlformats.org/package/2006/relationships"><Relationship Id="rId2" Type="http://schemas.openxmlformats.org/officeDocument/2006/relationships/image" Target="media/image18.png"/><Relationship Id="rId1" Type="http://schemas.openxmlformats.org/officeDocument/2006/relationships/image" Target="media/image1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o" ma:contentTypeID="0x01010066E05EA105CBF247B258F1246C1CE46C" ma:contentTypeVersion="19" ma:contentTypeDescription="Creare un nuovo documento." ma:contentTypeScope="" ma:versionID="ac6a140b224e648d327861ef9034201e">
  <xsd:schema xmlns:xsd="http://www.w3.org/2001/XMLSchema" xmlns:xs="http://www.w3.org/2001/XMLSchema" xmlns:p="http://schemas.microsoft.com/office/2006/metadata/properties" xmlns:ns2="8668d4e9-4534-41fc-8001-c5386be2fcd0" xmlns:ns3="5f3c4b5c-9697-466d-9e89-4a51078eb08f" targetNamespace="http://schemas.microsoft.com/office/2006/metadata/properties" ma:root="true" ma:fieldsID="2922f562995dd064cb139cd85fb55c81" ns2:_="" ns3:_="">
    <xsd:import namespace="8668d4e9-4534-41fc-8001-c5386be2fcd0"/>
    <xsd:import namespace="5f3c4b5c-9697-466d-9e89-4a51078eb08f"/>
    <xsd:element name="properties">
      <xsd:complexType>
        <xsd:sequence>
          <xsd:element name="documentManagement">
            <xsd:complexType>
              <xsd:all>
                <xsd:element ref="ns2:_dlc_DocId" minOccurs="0"/>
                <xsd:element ref="ns2:_dlc_DocIdUrl" minOccurs="0"/>
                <xsd:element ref="ns2:_dlc_DocIdPersistId" minOccurs="0"/>
                <xsd:element ref="ns3:MediaServiceMetadata" minOccurs="0"/>
                <xsd:element ref="ns3:MediaServiceFastMetadata" minOccurs="0"/>
                <xsd:element ref="ns2:SharedWithUsers" minOccurs="0"/>
                <xsd:element ref="ns2:SharedWithDetails"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LengthInSeconds" minOccurs="0"/>
                <xsd:element ref="ns3:MediaServiceAutoKeyPoints" minOccurs="0"/>
                <xsd:element ref="ns3:MediaServiceKeyPoints" minOccurs="0"/>
                <xsd:element ref="ns3:MediaServiceLocation" minOccurs="0"/>
                <xsd:element ref="ns3:lcf76f155ced4ddcb4097134ff3c332f" minOccurs="0"/>
                <xsd:element ref="ns2:TaxCatchAll" minOccurs="0"/>
                <xsd:element ref="ns3:MediaServiceObjectDetectorVersions" minOccurs="0"/>
                <xsd:element ref="ns3:MediaServiceSearchProperties" minOccurs="0"/>
                <xsd:element ref="ns3: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668d4e9-4534-41fc-8001-c5386be2fcd0" elementFormDefault="qualified">
    <xsd:import namespace="http://schemas.microsoft.com/office/2006/documentManagement/types"/>
    <xsd:import namespace="http://schemas.microsoft.com/office/infopath/2007/PartnerControls"/>
    <xsd:element name="_dlc_DocId" ma:index="8" nillable="true" ma:displayName="Valore ID documento" ma:description="Valore dell'ID documento assegnato all'elemento." ma:internalName="_dlc_DocId" ma:readOnly="true">
      <xsd:simpleType>
        <xsd:restriction base="dms:Text"/>
      </xsd:simpleType>
    </xsd:element>
    <xsd:element name="_dlc_DocIdUrl" ma:index="9" nillable="true" ma:displayName="ID documento" ma:description="Collegamento permanente al documento."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SharedWithUsers" ma:index="13" nillable="true" ma:displayName="Condivis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Condiviso con dettagli" ma:internalName="SharedWithDetails" ma:readOnly="true">
      <xsd:simpleType>
        <xsd:restriction base="dms:Note">
          <xsd:maxLength value="255"/>
        </xsd:restriction>
      </xsd:simpleType>
    </xsd:element>
    <xsd:element name="TaxCatchAll" ma:index="26" nillable="true" ma:displayName="Taxonomy Catch All Column" ma:hidden="true" ma:list="{4522ae81-92d8-4733-8022-e98c29257161}" ma:internalName="TaxCatchAll" ma:showField="CatchAllData" ma:web="8668d4e9-4534-41fc-8001-c5386be2fcd0">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5f3c4b5c-9697-466d-9e89-4a51078eb08f"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Tags" ma:index="15" nillable="true" ma:displayName="Tags" ma:internalName="MediaServiceAutoTags"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DateTaken" ma:index="19" nillable="true" ma:displayName="MediaServiceDateTaken" ma:hidden="true" ma:internalName="MediaServiceDateTake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MediaServiceAutoKeyPoints" ma:index="21" nillable="true" ma:displayName="MediaServiceAutoKeyPoints" ma:hidden="true" ma:internalName="MediaServiceAutoKeyPoints" ma:readOnly="true">
      <xsd:simpleType>
        <xsd:restriction base="dms:Note"/>
      </xsd:simpleType>
    </xsd:element>
    <xsd:element name="MediaServiceKeyPoints" ma:index="22" nillable="true" ma:displayName="KeyPoints" ma:internalName="MediaServiceKeyPoints" ma:readOnly="true">
      <xsd:simpleType>
        <xsd:restriction base="dms:Note">
          <xsd:maxLength value="255"/>
        </xsd:restriction>
      </xsd:simpleType>
    </xsd:element>
    <xsd:element name="MediaServiceLocation" ma:index="23" nillable="true" ma:displayName="Location" ma:internalName="MediaServiceLocation" ma:readOnly="true">
      <xsd:simpleType>
        <xsd:restriction base="dms:Text"/>
      </xsd:simpleType>
    </xsd:element>
    <xsd:element name="lcf76f155ced4ddcb4097134ff3c332f" ma:index="25" nillable="true" ma:taxonomy="true" ma:internalName="lcf76f155ced4ddcb4097134ff3c332f" ma:taxonomyFieldName="MediaServiceImageTags" ma:displayName="Tag immagine" ma:readOnly="false" ma:fieldId="{5cf76f15-5ced-4ddc-b409-7134ff3c332f}" ma:taxonomyMulti="true" ma:sspId="a07d00ef-5229-420d-9d9a-a6633cd6be26"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8" nillable="true" ma:displayName="MediaServiceSearchProperties" ma:hidden="true" ma:internalName="MediaServiceSearchProperties" ma:readOnly="true">
      <xsd:simpleType>
        <xsd:restriction base="dms:Note"/>
      </xsd:simpleType>
    </xsd:element>
    <xsd:element name="MediaServiceBillingMetadata" ma:index="29" nillable="true" ma:displayName="MediaServiceBillingMetadata" ma:hidden="true" ma:internalName="MediaServiceBilling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i contenuto"/>
        <xsd:element ref="dc:title" minOccurs="0" maxOccurs="1" ma:index="4" ma:displayName="Tito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p:properties xmlns:p="http://schemas.microsoft.com/office/2006/metadata/properties" xmlns:xsi="http://www.w3.org/2001/XMLSchema-instance" xmlns:pc="http://schemas.microsoft.com/office/infopath/2007/PartnerControls">
  <documentManagement>
    <_dlc_DocId xmlns="8668d4e9-4534-41fc-8001-c5386be2fcd0">FA5AAJ5RMUXU-1610266745-177059</_dlc_DocId>
    <_dlc_DocIdUrl xmlns="8668d4e9-4534-41fc-8001-c5386be2fcd0">
      <Url>https://progettopbiit.sharepoint.com/sites/intranet/_layouts/15/DocIdRedir.aspx?ID=FA5AAJ5RMUXU-1610266745-177059</Url>
      <Description>FA5AAJ5RMUXU-1610266745-177059</Description>
    </_dlc_DocIdUrl>
    <lcf76f155ced4ddcb4097134ff3c332f xmlns="5f3c4b5c-9697-466d-9e89-4a51078eb08f">
      <Terms xmlns="http://schemas.microsoft.com/office/infopath/2007/PartnerControls"/>
    </lcf76f155ced4ddcb4097134ff3c332f>
    <TaxCatchAll xmlns="8668d4e9-4534-41fc-8001-c5386be2fcd0" xsi:nil="true"/>
  </documentManagement>
</p:properties>
</file>

<file path=customXml/itemProps1.xml><?xml version="1.0" encoding="utf-8"?>
<ds:datastoreItem xmlns:ds="http://schemas.openxmlformats.org/officeDocument/2006/customXml" ds:itemID="{19D75777-E5F6-493C-9246-1D73FB6AF188}">
  <ds:schemaRefs>
    <ds:schemaRef ds:uri="http://schemas.microsoft.com/sharepoint/events"/>
  </ds:schemaRefs>
</ds:datastoreItem>
</file>

<file path=customXml/itemProps2.xml><?xml version="1.0" encoding="utf-8"?>
<ds:datastoreItem xmlns:ds="http://schemas.openxmlformats.org/officeDocument/2006/customXml" ds:itemID="{7A42AD55-E5B4-4B5F-A387-3729AE0D8230}">
  <ds:schemaRefs>
    <ds:schemaRef ds:uri="http://schemas.microsoft.com/sharepoint/v3/contenttype/forms"/>
  </ds:schemaRefs>
</ds:datastoreItem>
</file>

<file path=customXml/itemProps3.xml><?xml version="1.0" encoding="utf-8"?>
<ds:datastoreItem xmlns:ds="http://schemas.openxmlformats.org/officeDocument/2006/customXml" ds:itemID="{DD749A43-1218-344E-95E1-8D0C663050A0}">
  <ds:schemaRefs>
    <ds:schemaRef ds:uri="http://schemas.openxmlformats.org/officeDocument/2006/bibliography"/>
  </ds:schemaRefs>
</ds:datastoreItem>
</file>

<file path=customXml/itemProps4.xml><?xml version="1.0" encoding="utf-8"?>
<ds:datastoreItem xmlns:ds="http://schemas.openxmlformats.org/officeDocument/2006/customXml" ds:itemID="{B1F1D15B-CBB7-4D46-85DD-C469117B10B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668d4e9-4534-41fc-8001-c5386be2fcd0"/>
    <ds:schemaRef ds:uri="5f3c4b5c-9697-466d-9e89-4a51078eb08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91ED637F-22FD-46F8-99BC-027FB63B0056}">
  <ds:schemaRefs>
    <ds:schemaRef ds:uri="http://schemas.microsoft.com/office/2006/metadata/properties"/>
    <ds:schemaRef ds:uri="http://schemas.microsoft.com/office/infopath/2007/PartnerControls"/>
    <ds:schemaRef ds:uri="8668d4e9-4534-41fc-8001-c5386be2fcd0"/>
    <ds:schemaRef ds:uri="5f3c4b5c-9697-466d-9e89-4a51078eb08f"/>
  </ds:schemaRefs>
</ds:datastoreItem>
</file>

<file path=docProps/app.xml><?xml version="1.0" encoding="utf-8"?>
<Properties xmlns="http://schemas.openxmlformats.org/officeDocument/2006/extended-properties" xmlns:vt="http://schemas.openxmlformats.org/officeDocument/2006/docPropsVTypes">
  <Template>Normal</Template>
  <TotalTime>3703</TotalTime>
  <Pages>15</Pages>
  <Words>2732</Words>
  <Characters>15576</Characters>
  <Application>Microsoft Office Word</Application>
  <DocSecurity>0</DocSecurity>
  <Lines>129</Lines>
  <Paragraphs>36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18272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Cervo, Patrizio Enrico</dc:creator>
  <cp:keywords>[SEC=Internal]</cp:keywords>
  <dc:description/>
  <cp:lastModifiedBy>Ilaria Vetruccio</cp:lastModifiedBy>
  <cp:revision>158</cp:revision>
  <dcterms:created xsi:type="dcterms:W3CDTF">2023-07-20T01:10:00Z</dcterms:created>
  <dcterms:modified xsi:type="dcterms:W3CDTF">2025-09-17T12:34:00Z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ea60d57e-af5b-4752-ac57-3e4f28ca11dc_Enabled">
    <vt:lpwstr>true</vt:lpwstr>
  </property>
  <property fmtid="{D5CDD505-2E9C-101B-9397-08002B2CF9AE}" pid="3" name="MSIP_Label_ea60d57e-af5b-4752-ac57-3e4f28ca11dc_SetDate">
    <vt:lpwstr>2021-11-06T09:56:27Z</vt:lpwstr>
  </property>
  <property fmtid="{D5CDD505-2E9C-101B-9397-08002B2CF9AE}" pid="4" name="MSIP_Label_ea60d57e-af5b-4752-ac57-3e4f28ca11dc_Method">
    <vt:lpwstr>Standard</vt:lpwstr>
  </property>
  <property fmtid="{D5CDD505-2E9C-101B-9397-08002B2CF9AE}" pid="5" name="MSIP_Label_ea60d57e-af5b-4752-ac57-3e4f28ca11dc_Name">
    <vt:lpwstr>ea60d57e-af5b-4752-ac57-3e4f28ca11dc</vt:lpwstr>
  </property>
  <property fmtid="{D5CDD505-2E9C-101B-9397-08002B2CF9AE}" pid="6" name="MSIP_Label_ea60d57e-af5b-4752-ac57-3e4f28ca11dc_SiteId">
    <vt:lpwstr>36da45f1-dd2c-4d1f-af13-5abe46b99921</vt:lpwstr>
  </property>
  <property fmtid="{D5CDD505-2E9C-101B-9397-08002B2CF9AE}" pid="7" name="MSIP_Label_ea60d57e-af5b-4752-ac57-3e4f28ca11dc_ActionId">
    <vt:lpwstr>5708ca64-f755-4441-b26f-b2422a013aba</vt:lpwstr>
  </property>
  <property fmtid="{D5CDD505-2E9C-101B-9397-08002B2CF9AE}" pid="8" name="MSIP_Label_ea60d57e-af5b-4752-ac57-3e4f28ca11dc_ContentBits">
    <vt:lpwstr>0</vt:lpwstr>
  </property>
  <property fmtid="{D5CDD505-2E9C-101B-9397-08002B2CF9AE}" pid="9" name="PM_ProtectiveMarkingValue_Footer">
    <vt:lpwstr>Internal</vt:lpwstr>
  </property>
  <property fmtid="{D5CDD505-2E9C-101B-9397-08002B2CF9AE}" pid="10" name="PM_Caveats_Count">
    <vt:lpwstr>0</vt:lpwstr>
  </property>
  <property fmtid="{D5CDD505-2E9C-101B-9397-08002B2CF9AE}" pid="11" name="PM_Originator_Hash_SHA1">
    <vt:lpwstr>8D32F6915D936589A5772DCFFE18D358EC1DC079</vt:lpwstr>
  </property>
  <property fmtid="{D5CDD505-2E9C-101B-9397-08002B2CF9AE}" pid="12" name="PM_SecurityClassification">
    <vt:lpwstr>Internal</vt:lpwstr>
  </property>
  <property fmtid="{D5CDD505-2E9C-101B-9397-08002B2CF9AE}" pid="13" name="PM_DisplayValueSecClassificationWithQualifier">
    <vt:lpwstr>Internal</vt:lpwstr>
  </property>
  <property fmtid="{D5CDD505-2E9C-101B-9397-08002B2CF9AE}" pid="14" name="PM_Qualifier">
    <vt:lpwstr/>
  </property>
  <property fmtid="{D5CDD505-2E9C-101B-9397-08002B2CF9AE}" pid="15" name="PM_Hash_SHA1">
    <vt:lpwstr>6EC4B4777A195E5B458ECCEE0D251392791AD31F</vt:lpwstr>
  </property>
  <property fmtid="{D5CDD505-2E9C-101B-9397-08002B2CF9AE}" pid="16" name="PM_ProtectiveMarkingImage_Header">
    <vt:lpwstr>C:\Program Files (x86)\Common Files\janusNET Shared\janusSEAL\Images\DocumentSlashBlue.png</vt:lpwstr>
  </property>
  <property fmtid="{D5CDD505-2E9C-101B-9397-08002B2CF9AE}" pid="17" name="PM_InsertionValue">
    <vt:lpwstr>Internal</vt:lpwstr>
  </property>
  <property fmtid="{D5CDD505-2E9C-101B-9397-08002B2CF9AE}" pid="18" name="PM_ProtectiveMarkingValue_Header">
    <vt:lpwstr>Internal</vt:lpwstr>
  </property>
  <property fmtid="{D5CDD505-2E9C-101B-9397-08002B2CF9AE}" pid="19" name="PM_ProtectiveMarkingImage_Footer">
    <vt:lpwstr>C:\Program Files (x86)\Common Files\janusNET Shared\janusSEAL\Images\DocumentSlashBlue.png</vt:lpwstr>
  </property>
  <property fmtid="{D5CDD505-2E9C-101B-9397-08002B2CF9AE}" pid="20" name="PM_Namespace">
    <vt:lpwstr>2018.2.belex.com</vt:lpwstr>
  </property>
  <property fmtid="{D5CDD505-2E9C-101B-9397-08002B2CF9AE}" pid="21" name="PM_Version">
    <vt:lpwstr>2005.6</vt:lpwstr>
  </property>
  <property fmtid="{D5CDD505-2E9C-101B-9397-08002B2CF9AE}" pid="22" name="PM_Originating_FileId">
    <vt:lpwstr>2993876214384899A4B476A75A0F0616</vt:lpwstr>
  </property>
  <property fmtid="{D5CDD505-2E9C-101B-9397-08002B2CF9AE}" pid="23" name="PM_OriginationTimeStamp">
    <vt:lpwstr>2021-11-12T11:40:21Z</vt:lpwstr>
  </property>
  <property fmtid="{D5CDD505-2E9C-101B-9397-08002B2CF9AE}" pid="24" name="PM_Hash_Version">
    <vt:lpwstr>2016.1</vt:lpwstr>
  </property>
  <property fmtid="{D5CDD505-2E9C-101B-9397-08002B2CF9AE}" pid="25" name="PM_Hash_Salt_Prev">
    <vt:lpwstr>DD1007430FFBD0FF89FC5646954D9BA1</vt:lpwstr>
  </property>
  <property fmtid="{D5CDD505-2E9C-101B-9397-08002B2CF9AE}" pid="26" name="PM_Hash_Salt">
    <vt:lpwstr>DD1007430FFBD0FF89FC5646954D9BA1</vt:lpwstr>
  </property>
  <property fmtid="{D5CDD505-2E9C-101B-9397-08002B2CF9AE}" pid="27" name="ContentTypeId">
    <vt:lpwstr>0x01010066E05EA105CBF247B258F1246C1CE46C</vt:lpwstr>
  </property>
  <property fmtid="{D5CDD505-2E9C-101B-9397-08002B2CF9AE}" pid="28" name="_dlc_DocIdItemGuid">
    <vt:lpwstr>99725627-ec46-4cdc-b284-5b579ba0bd2d</vt:lpwstr>
  </property>
  <property fmtid="{D5CDD505-2E9C-101B-9397-08002B2CF9AE}" pid="29" name="MediaServiceImageTags">
    <vt:lpwstr/>
  </property>
  <property fmtid="{D5CDD505-2E9C-101B-9397-08002B2CF9AE}" pid="30" name="ClassificationContentMarkingFooterShapeIds">
    <vt:lpwstr>31</vt:lpwstr>
  </property>
  <property fmtid="{D5CDD505-2E9C-101B-9397-08002B2CF9AE}" pid="31" name="ClassificationContentMarkingFooterFontProps">
    <vt:lpwstr>#000000,9,Calibri</vt:lpwstr>
  </property>
  <property fmtid="{D5CDD505-2E9C-101B-9397-08002B2CF9AE}" pid="32" name="ClassificationContentMarkingFooterText">
    <vt:lpwstr>CONFIDENZIALE</vt:lpwstr>
  </property>
  <property fmtid="{D5CDD505-2E9C-101B-9397-08002B2CF9AE}" pid="33" name="MSIP_Label_f81fa804-d9f8-4eae-aebf-6deaa03a6558_Enabled">
    <vt:lpwstr>true</vt:lpwstr>
  </property>
  <property fmtid="{D5CDD505-2E9C-101B-9397-08002B2CF9AE}" pid="34" name="MSIP_Label_f81fa804-d9f8-4eae-aebf-6deaa03a6558_SetDate">
    <vt:lpwstr>2024-06-05T10:21:20Z</vt:lpwstr>
  </property>
  <property fmtid="{D5CDD505-2E9C-101B-9397-08002B2CF9AE}" pid="35" name="MSIP_Label_f81fa804-d9f8-4eae-aebf-6deaa03a6558_Method">
    <vt:lpwstr>Privileged</vt:lpwstr>
  </property>
  <property fmtid="{D5CDD505-2E9C-101B-9397-08002B2CF9AE}" pid="36" name="MSIP_Label_f81fa804-d9f8-4eae-aebf-6deaa03a6558_Name">
    <vt:lpwstr>Pubblico (v1)</vt:lpwstr>
  </property>
  <property fmtid="{D5CDD505-2E9C-101B-9397-08002B2CF9AE}" pid="37" name="MSIP_Label_f81fa804-d9f8-4eae-aebf-6deaa03a6558_SiteId">
    <vt:lpwstr>311e5f29-e9f3-4e8c-940e-c693875cb66f</vt:lpwstr>
  </property>
  <property fmtid="{D5CDD505-2E9C-101B-9397-08002B2CF9AE}" pid="38" name="MSIP_Label_f81fa804-d9f8-4eae-aebf-6deaa03a6558_ActionId">
    <vt:lpwstr>d783e9ad-4333-4640-ade5-5876a5c515f0</vt:lpwstr>
  </property>
  <property fmtid="{D5CDD505-2E9C-101B-9397-08002B2CF9AE}" pid="39" name="MSIP_Label_f81fa804-d9f8-4eae-aebf-6deaa03a6558_ContentBits">
    <vt:lpwstr>0</vt:lpwstr>
  </property>
</Properties>
</file>